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71C61" w14:textId="392E292D" w:rsidR="004732C3" w:rsidRDefault="00302C17" w:rsidP="006A180F">
      <w:pPr>
        <w:spacing w:line="276" w:lineRule="auto"/>
        <w:rPr>
          <w:rFonts w:ascii="Arial" w:hAnsi="Arial" w:cs="Arial"/>
          <w:b/>
          <w:bCs/>
          <w:color w:val="000000" w:themeColor="text1"/>
          <w:sz w:val="28"/>
          <w:szCs w:val="28"/>
        </w:rPr>
      </w:pPr>
      <w:r>
        <w:rPr>
          <w:rFonts w:ascii="Arial" w:hAnsi="Arial"/>
          <w:color w:val="000000" w:themeColor="text1"/>
        </w:rPr>
        <w:t>COMUNICATO STAMPA</w:t>
      </w:r>
      <w:r>
        <w:rPr>
          <w:rFonts w:ascii="Arial" w:hAnsi="Arial"/>
          <w:color w:val="000000" w:themeColor="text1"/>
        </w:rPr>
        <w:br/>
      </w:r>
      <w:r w:rsidR="00E4659F" w:rsidRPr="00E4659F">
        <w:rPr>
          <w:rFonts w:ascii="Arial" w:hAnsi="Arial"/>
          <w:color w:val="000000" w:themeColor="text1"/>
        </w:rPr>
        <w:t>30</w:t>
      </w:r>
      <w:r w:rsidRPr="00E4659F">
        <w:rPr>
          <w:rFonts w:ascii="Arial" w:hAnsi="Arial"/>
          <w:color w:val="000000" w:themeColor="text1"/>
        </w:rPr>
        <w:t>.06.2025</w:t>
      </w:r>
      <w:r>
        <w:rPr>
          <w:rFonts w:ascii="Arial" w:hAnsi="Arial"/>
          <w:color w:val="000000" w:themeColor="text1"/>
        </w:rPr>
        <w:br/>
      </w:r>
      <w:r>
        <w:rPr>
          <w:rFonts w:ascii="Arial" w:hAnsi="Arial"/>
          <w:b/>
          <w:color w:val="000000" w:themeColor="text1"/>
          <w:sz w:val="28"/>
        </w:rPr>
        <w:br/>
        <w:t xml:space="preserve">Getzner presenta un sistema di isolamento del macchinario antisismico </w:t>
      </w:r>
    </w:p>
    <w:p w14:paraId="410EDCED" w14:textId="6E9F63CA" w:rsidR="00302C17" w:rsidRPr="00302C17" w:rsidRDefault="00FC6257" w:rsidP="006A180F">
      <w:pPr>
        <w:spacing w:line="276" w:lineRule="auto"/>
        <w:rPr>
          <w:rFonts w:ascii="Arial" w:hAnsi="Arial" w:cs="Arial"/>
          <w:b/>
          <w:bCs/>
          <w:color w:val="000000" w:themeColor="text1"/>
          <w:sz w:val="22"/>
          <w:szCs w:val="22"/>
        </w:rPr>
      </w:pPr>
      <w:r>
        <w:rPr>
          <w:rFonts w:ascii="Arial" w:hAnsi="Arial"/>
          <w:b/>
          <w:color w:val="000000" w:themeColor="text1"/>
        </w:rPr>
        <w:t xml:space="preserve">Nuovo </w:t>
      </w:r>
      <w:r>
        <w:rPr>
          <w:rFonts w:ascii="Arial" w:hAnsi="Arial"/>
          <w:b/>
          <w:color w:val="000000" w:themeColor="text1"/>
          <w:sz w:val="22"/>
        </w:rPr>
        <w:t xml:space="preserve">Isotop DZE 3D </w:t>
      </w:r>
      <w:r>
        <w:rPr>
          <w:rFonts w:ascii="Arial" w:hAnsi="Arial"/>
          <w:b/>
          <w:color w:val="000000" w:themeColor="text1"/>
        </w:rPr>
        <w:t>per impianti di sicurezza</w:t>
      </w:r>
    </w:p>
    <w:p w14:paraId="5CDA8BE2" w14:textId="77777777" w:rsidR="00620D22" w:rsidRPr="00302C17" w:rsidRDefault="00620D22" w:rsidP="006A180F">
      <w:pPr>
        <w:spacing w:line="276" w:lineRule="auto"/>
        <w:rPr>
          <w:rFonts w:ascii="Arial" w:hAnsi="Arial" w:cs="Arial"/>
          <w:color w:val="000000" w:themeColor="text1"/>
          <w:sz w:val="22"/>
          <w:szCs w:val="22"/>
        </w:rPr>
      </w:pPr>
    </w:p>
    <w:p w14:paraId="058D0B22" w14:textId="42A6C4C9" w:rsidR="006B0860" w:rsidRDefault="006E5258" w:rsidP="006A180F">
      <w:pPr>
        <w:spacing w:line="276" w:lineRule="auto"/>
        <w:rPr>
          <w:rFonts w:ascii="Arial" w:hAnsi="Arial"/>
          <w:b/>
          <w:bCs/>
          <w:color w:val="000000" w:themeColor="text1"/>
        </w:rPr>
      </w:pPr>
      <w:r>
        <w:rPr>
          <w:rFonts w:ascii="Arial" w:hAnsi="Arial"/>
          <w:b/>
          <w:color w:val="000000" w:themeColor="text1"/>
        </w:rPr>
        <w:t>Bürs (AT). L'esperto di protezione dalle vibrazioni Getzner Werkstoffe sta ampliando la sua gamma con un supporto isolante antisismico appositamente progettato per impianti civili in sedi esposte. Isotop DZE 3D soddisfa tutti i requisiti sismici e, per la prima volta, è in grado di smorzare le forze orizzontali e le forze di compressione e trazione. Assicura un ancoraggio affidabile di macchine e impianti, anche nel settore dei trasporti.</w:t>
      </w:r>
      <w:r>
        <w:rPr>
          <w:rFonts w:ascii="Arial" w:hAnsi="Arial"/>
          <w:color w:val="000000" w:themeColor="text1"/>
        </w:rPr>
        <w:t xml:space="preserve"> </w:t>
      </w:r>
      <w:r>
        <w:rPr>
          <w:rFonts w:ascii="Arial" w:hAnsi="Arial"/>
          <w:b/>
          <w:color w:val="000000" w:themeColor="text1"/>
        </w:rPr>
        <w:t>Il design innovativo della camera è protetto da un brevetto europeo.</w:t>
      </w:r>
    </w:p>
    <w:p w14:paraId="002F02F9" w14:textId="77777777" w:rsidR="00F82A80" w:rsidRDefault="00F82A80" w:rsidP="00190BFD">
      <w:pPr>
        <w:spacing w:line="276" w:lineRule="auto"/>
        <w:rPr>
          <w:rFonts w:ascii="Arial" w:hAnsi="Arial"/>
          <w:color w:val="000000" w:themeColor="text1"/>
        </w:rPr>
      </w:pPr>
    </w:p>
    <w:p w14:paraId="70B6976B" w14:textId="54CDD222" w:rsidR="00190BFD" w:rsidRDefault="00190BFD" w:rsidP="00190BFD">
      <w:pPr>
        <w:spacing w:line="276" w:lineRule="auto"/>
        <w:rPr>
          <w:rFonts w:ascii="Arial" w:hAnsi="Arial"/>
          <w:color w:val="000000" w:themeColor="text1"/>
        </w:rPr>
      </w:pPr>
      <w:r>
        <w:rPr>
          <w:rFonts w:ascii="Arial" w:hAnsi="Arial"/>
          <w:color w:val="000000" w:themeColor="text1"/>
        </w:rPr>
        <w:t xml:space="preserve">È arrivata una novità, il supporto isolante per macchine antivibrante, sviluppato appositamente per il montaggio di impianti tecnici in stabilimenti esposti al vento e in zone sismiche. Questi requisiti possono essere soddisfatti con Isotop DZE 3D: Lo smorzatore di vibrazioni assorbe completamente gli influssi di carico come le scosse sismiche e le forze esterne, ad esempio quelle generate durante la frenata. Serve anche a fissare saldamente l'impianto. "I venti forti spesso esercitano una pressione laterale alternata, ad esempio su un impianto di riscaldamento, ventilazione o condizionamento (HVAC) sul tetto. Il supporto isolante Isotop DZE 3D compensa efficacemente questa situazione", spiega Dominik Riedel, direttore tecnico di Getzner Spring Solutions. "Il supporto isolante della macchina compensa con successo i forti spostamenti laterali e ha persino dimostrato di resistere ai terremoti senza subire danni: un contributo importante alla protezione dell'impianto". Grazie alle sue caratteristiche, è ideale anche per l'impiego nel settore dei trasporti". </w:t>
      </w:r>
    </w:p>
    <w:p w14:paraId="75D2E7B4" w14:textId="77777777" w:rsidR="005016E5" w:rsidRDefault="005016E5" w:rsidP="006A180F">
      <w:pPr>
        <w:spacing w:line="276" w:lineRule="auto"/>
        <w:rPr>
          <w:rFonts w:ascii="Arial" w:hAnsi="Arial"/>
          <w:color w:val="000000" w:themeColor="text1"/>
        </w:rPr>
      </w:pPr>
    </w:p>
    <w:p w14:paraId="0108E7FA" w14:textId="07C66A57" w:rsidR="00EA1FBA" w:rsidRPr="00EA1FBA" w:rsidRDefault="00EA1FBA" w:rsidP="006A180F">
      <w:pPr>
        <w:spacing w:line="276" w:lineRule="auto"/>
        <w:rPr>
          <w:rFonts w:ascii="Arial" w:hAnsi="Arial"/>
          <w:b/>
          <w:bCs/>
          <w:color w:val="000000" w:themeColor="text1"/>
        </w:rPr>
      </w:pPr>
      <w:r>
        <w:rPr>
          <w:rFonts w:ascii="Arial" w:hAnsi="Arial"/>
          <w:b/>
          <w:color w:val="000000" w:themeColor="text1"/>
        </w:rPr>
        <w:t xml:space="preserve">Capacità di carico ben oltre i limiti standard </w:t>
      </w:r>
    </w:p>
    <w:p w14:paraId="6497DA9E" w14:textId="118B7CF5" w:rsidR="00374E2B" w:rsidRPr="00374E2B" w:rsidRDefault="00F10743" w:rsidP="00374E2B">
      <w:pPr>
        <w:spacing w:line="276" w:lineRule="auto"/>
        <w:rPr>
          <w:rFonts w:ascii="Arial" w:hAnsi="Arial"/>
          <w:color w:val="00B050"/>
        </w:rPr>
      </w:pPr>
      <w:r>
        <w:rPr>
          <w:rFonts w:ascii="Arial" w:hAnsi="Arial"/>
          <w:color w:val="000000" w:themeColor="text1"/>
        </w:rPr>
        <w:t>L'elevata capacità di carico è confermata anche da esperti indipendenti: L'istituto di prova riconosciuto per i requisiti sismici EUCENTRE (European Center for Training and Research in Earthquake Engineering) di Pavia, in Italia, ha effettuato simulazioni di terremoti. Dopo che il supporto isolante Isotop DZE 3D ha superato indenne il limite di carico del simulatore sismico, gli esami successivi non hanno evidenziato danni visibili o deformazioni significative. Getzner ha anche testato gli elementi per la deformazione plastica nel proprio laboratorio, per poter offrire la massima sicurezza. "Con questo prodotto Isotop, gli oggetti fissati possono muoversi lateralmente senza subire danni e in una misura mai vista prima. Il supporto isolante torna sempre nella sua posizione originale", sottolinea Rico Link, ingegnere di progetto di Getzner Spring Solutions GmbH.</w:t>
      </w:r>
    </w:p>
    <w:p w14:paraId="0AC95BEC" w14:textId="77777777" w:rsidR="00F10743" w:rsidRDefault="00F10743" w:rsidP="002076A2">
      <w:pPr>
        <w:spacing w:line="276" w:lineRule="auto"/>
        <w:rPr>
          <w:rFonts w:ascii="Arial" w:hAnsi="Arial"/>
          <w:b/>
          <w:bCs/>
          <w:color w:val="000000" w:themeColor="text1"/>
        </w:rPr>
      </w:pPr>
    </w:p>
    <w:p w14:paraId="6F132A75" w14:textId="21566765" w:rsidR="002076A2" w:rsidRPr="00E80B0D" w:rsidRDefault="002076A2" w:rsidP="002076A2">
      <w:pPr>
        <w:spacing w:line="276" w:lineRule="auto"/>
        <w:rPr>
          <w:rFonts w:ascii="Arial" w:hAnsi="Arial"/>
          <w:b/>
          <w:bCs/>
          <w:color w:val="000000" w:themeColor="text1"/>
        </w:rPr>
      </w:pPr>
      <w:r>
        <w:rPr>
          <w:rFonts w:ascii="Arial" w:hAnsi="Arial"/>
          <w:b/>
          <w:color w:val="000000" w:themeColor="text1"/>
        </w:rPr>
        <w:t>Design brevettato della camera</w:t>
      </w:r>
    </w:p>
    <w:p w14:paraId="74895DAF" w14:textId="130A7821" w:rsidR="00C04584" w:rsidRPr="008B00C2" w:rsidRDefault="002076A2" w:rsidP="009F1E77">
      <w:pPr>
        <w:spacing w:line="276" w:lineRule="auto"/>
        <w:rPr>
          <w:rFonts w:ascii="Arial" w:hAnsi="Arial"/>
          <w:color w:val="000000" w:themeColor="text1"/>
        </w:rPr>
      </w:pPr>
      <w:r>
        <w:rPr>
          <w:rFonts w:ascii="Arial" w:hAnsi="Arial"/>
          <w:color w:val="000000" w:themeColor="text1"/>
        </w:rPr>
        <w:lastRenderedPageBreak/>
        <w:t xml:space="preserve">L'elevato livello di protezione antivibrazioni si ottiene grazie al design innovativo. All'interno vengono utilizzati i materiali con marchio sviluppato da Getzner e testato per decenni. Il design brevettato della camera offre spazio per gli inserti Sylomer, Sylodyn e Sylodamp. Si tratta di una soluzione efficace per evitare la trasmissione delle vibrazioni. Grazie alla struttura interna di Isotop DZE 3D è possibile impostare l'asta filettata con cui il supporto isolante della macchina è avvitato al dispositivo con un'inclinazione massiccia. È possibile un'inclinazione fino a 35 gradi senza creare ponti sonori. "Anche una pendenza elevata non è un problema. Anche se l'effetto di isolamento dalle vibrazioni non è più presente, il supporto isolante della macchina non viene danneggiato", spiega Dominik Riedel. Questo perché Getzner ha rinunciato completamente a collegamenti con viti o rivetti, che potrebbero rompersi sotto carico. Anche l'alloggiamento è realizzato in solido acciaio inox pressofuso. </w:t>
      </w:r>
    </w:p>
    <w:p w14:paraId="158073C5" w14:textId="77777777" w:rsidR="00C04584" w:rsidRDefault="00C04584" w:rsidP="009F1E77">
      <w:pPr>
        <w:spacing w:line="276" w:lineRule="auto"/>
        <w:rPr>
          <w:rFonts w:ascii="Arial" w:hAnsi="Arial"/>
          <w:color w:val="000000" w:themeColor="text1"/>
        </w:rPr>
      </w:pPr>
    </w:p>
    <w:p w14:paraId="64186584" w14:textId="21C6A67B" w:rsidR="0037434D" w:rsidRPr="001D6DB9" w:rsidRDefault="008B00C2" w:rsidP="006A180F">
      <w:pPr>
        <w:spacing w:line="276" w:lineRule="auto"/>
        <w:rPr>
          <w:rFonts w:ascii="Arial" w:hAnsi="Arial"/>
          <w:color w:val="000000" w:themeColor="text1"/>
        </w:rPr>
      </w:pPr>
      <w:r>
        <w:rPr>
          <w:rFonts w:ascii="Arial" w:hAnsi="Arial"/>
          <w:color w:val="000000" w:themeColor="text1"/>
        </w:rPr>
        <w:t xml:space="preserve">"Isotop DZE 3D protegge perfettamente gli impianti isolati elasticamente da influenze esterne come vento o terremoti. Il supporto isolante può assorbire facilmente elevate accelerazioni orizzontali", sottolinea Dominik Riedel. Isotop DZE 3D è disponibile di serie in quattro tipi con diversi carichi massimi, da 200 kg a 1.200 kg per elemento, ed è in pronta consegna. </w:t>
      </w:r>
    </w:p>
    <w:p w14:paraId="76060E54" w14:textId="77777777" w:rsidR="0051509E" w:rsidRDefault="0051509E" w:rsidP="006A180F">
      <w:pPr>
        <w:spacing w:line="276" w:lineRule="auto"/>
        <w:rPr>
          <w:rFonts w:asciiTheme="majorHAnsi" w:hAnsiTheme="majorHAnsi" w:cs="Courier New"/>
        </w:rPr>
      </w:pPr>
    </w:p>
    <w:p w14:paraId="7CC6AEFB" w14:textId="21BFF72A" w:rsidR="00302C17" w:rsidRDefault="00302C17" w:rsidP="006A180F">
      <w:pPr>
        <w:spacing w:line="276" w:lineRule="auto"/>
        <w:rPr>
          <w:rFonts w:asciiTheme="majorHAnsi" w:hAnsiTheme="majorHAnsi" w:cs="Courier New"/>
        </w:rPr>
      </w:pPr>
      <w:r>
        <w:rPr>
          <w:rFonts w:ascii="Arial" w:hAnsi="Arial"/>
          <w:b/>
          <w:color w:val="000000" w:themeColor="text1"/>
        </w:rPr>
        <w:t>Fig. 1:</w:t>
      </w:r>
      <w:r>
        <w:rPr>
          <w:rFonts w:ascii="Arial" w:hAnsi="Arial"/>
          <w:color w:val="000000" w:themeColor="text1"/>
        </w:rPr>
        <w:t xml:space="preserve"> DZE 3D</w:t>
      </w:r>
      <w:r w:rsidR="00662653">
        <w:rPr>
          <w:rFonts w:ascii="Arial" w:hAnsi="Arial"/>
          <w:color w:val="000000" w:themeColor="text1"/>
        </w:rPr>
        <w:t xml:space="preserve"> portfolio</w:t>
      </w:r>
      <w:r>
        <w:rPr>
          <w:rFonts w:ascii="Arial" w:hAnsi="Arial"/>
          <w:color w:val="000000" w:themeColor="text1"/>
        </w:rPr>
        <w:t>.jpg</w:t>
      </w:r>
      <w:r>
        <w:rPr>
          <w:rFonts w:ascii="Arial" w:hAnsi="Arial"/>
          <w:b/>
          <w:color w:val="000000" w:themeColor="text1"/>
        </w:rPr>
        <w:br/>
        <w:t>Didascalia 1:</w:t>
      </w:r>
      <w:r>
        <w:rPr>
          <w:rFonts w:ascii="Arial" w:hAnsi="Arial"/>
          <w:color w:val="000000" w:themeColor="text1"/>
        </w:rPr>
        <w:t xml:space="preserve"> Lo smorzatore di vibrazioni Isotop DZE 3D protegge anche dalle forze orizzontali e offre la massima sicurezza per i dispositivi installati.</w:t>
      </w:r>
      <w:r>
        <w:rPr>
          <w:rFonts w:ascii="Arial" w:hAnsi="Arial"/>
          <w:color w:val="000000" w:themeColor="text1"/>
        </w:rPr>
        <w:br/>
      </w:r>
      <w:r>
        <w:rPr>
          <w:rFonts w:ascii="Arial" w:hAnsi="Arial"/>
          <w:b/>
          <w:color w:val="000000" w:themeColor="text1"/>
        </w:rPr>
        <w:t>Fonte immagine 1:</w:t>
      </w:r>
      <w:r>
        <w:rPr>
          <w:rFonts w:ascii="Arial" w:hAnsi="Arial"/>
          <w:color w:val="000000" w:themeColor="text1"/>
        </w:rPr>
        <w:t xml:space="preserve"> Getzner Werkstoffe, pubblicazione non soggetta a oneri</w:t>
      </w:r>
      <w:r>
        <w:rPr>
          <w:rFonts w:ascii="Arial" w:hAnsi="Arial"/>
          <w:color w:val="000000" w:themeColor="text1"/>
        </w:rPr>
        <w:br/>
      </w:r>
    </w:p>
    <w:p w14:paraId="03300125" w14:textId="01B85057" w:rsidR="00FE5818" w:rsidRDefault="00FE5818" w:rsidP="006A180F">
      <w:pPr>
        <w:spacing w:line="276" w:lineRule="auto"/>
        <w:rPr>
          <w:rFonts w:ascii="Arial" w:hAnsi="Arial" w:cs="Arial"/>
        </w:rPr>
      </w:pPr>
      <w:r>
        <w:rPr>
          <w:rFonts w:ascii="Arial" w:hAnsi="Arial"/>
          <w:b/>
          <w:color w:val="000000" w:themeColor="text1"/>
        </w:rPr>
        <w:t>Fig. 2:</w:t>
      </w:r>
      <w:r>
        <w:rPr>
          <w:rFonts w:ascii="Arial" w:hAnsi="Arial"/>
          <w:color w:val="000000" w:themeColor="text1"/>
        </w:rPr>
        <w:t xml:space="preserve"> HVAC </w:t>
      </w:r>
      <w:r w:rsidR="00662653">
        <w:rPr>
          <w:rFonts w:ascii="Arial" w:hAnsi="Arial"/>
          <w:color w:val="000000" w:themeColor="text1"/>
        </w:rPr>
        <w:t>rooftop</w:t>
      </w:r>
      <w:r>
        <w:rPr>
          <w:rFonts w:ascii="Arial" w:hAnsi="Arial"/>
          <w:color w:val="000000" w:themeColor="text1"/>
        </w:rPr>
        <w:t>.jpg</w:t>
      </w:r>
      <w:r>
        <w:rPr>
          <w:rFonts w:ascii="Arial" w:hAnsi="Arial"/>
          <w:b/>
          <w:color w:val="000000" w:themeColor="text1"/>
        </w:rPr>
        <w:br/>
        <w:t>Didascalia 2:</w:t>
      </w:r>
      <w:r>
        <w:rPr>
          <w:rFonts w:ascii="Arial" w:hAnsi="Arial"/>
          <w:color w:val="000000" w:themeColor="text1"/>
        </w:rPr>
        <w:t xml:space="preserve"> Isotop DZE 3D è stato sviluppato appositamente per l'uso con dispositivi HVAC e altri impianti in sedi esposte al vento.</w:t>
      </w:r>
      <w:r>
        <w:rPr>
          <w:rFonts w:ascii="Arial" w:hAnsi="Arial"/>
          <w:color w:val="000000" w:themeColor="text1"/>
        </w:rPr>
        <w:br/>
      </w:r>
      <w:r>
        <w:rPr>
          <w:rFonts w:ascii="Arial" w:hAnsi="Arial"/>
          <w:b/>
          <w:color w:val="000000" w:themeColor="text1"/>
        </w:rPr>
        <w:t>Fonte immagine 2:</w:t>
      </w:r>
      <w:r>
        <w:rPr>
          <w:rFonts w:ascii="Arial" w:hAnsi="Arial"/>
          <w:color w:val="000000" w:themeColor="text1"/>
        </w:rPr>
        <w:t xml:space="preserve"> Getzner Werkstoffe, pubblicazione non soggetta a oneri</w:t>
      </w:r>
      <w:r>
        <w:rPr>
          <w:rFonts w:ascii="Arial" w:hAnsi="Arial"/>
          <w:color w:val="000000" w:themeColor="text1"/>
        </w:rPr>
        <w:br/>
      </w:r>
    </w:p>
    <w:p w14:paraId="5537F26D" w14:textId="64490328" w:rsidR="00B4065E" w:rsidRPr="00FE5818" w:rsidRDefault="00B4065E" w:rsidP="006A180F">
      <w:pPr>
        <w:spacing w:line="276" w:lineRule="auto"/>
        <w:rPr>
          <w:rFonts w:ascii="Arial" w:hAnsi="Arial" w:cs="Arial"/>
          <w:sz w:val="22"/>
          <w:szCs w:val="22"/>
        </w:rPr>
      </w:pPr>
      <w:r>
        <w:rPr>
          <w:rFonts w:ascii="Arial" w:hAnsi="Arial"/>
          <w:sz w:val="22"/>
        </w:rPr>
        <w:t xml:space="preserve">Alla </w:t>
      </w:r>
      <w:hyperlink r:id="rId7" w:history="1">
        <w:r w:rsidRPr="00D135A1">
          <w:rPr>
            <w:rStyle w:val="Hyperlink"/>
            <w:rFonts w:ascii="Arial" w:hAnsi="Arial"/>
            <w:b/>
            <w:sz w:val="22"/>
          </w:rPr>
          <w:t>cartella stampa</w:t>
        </w:r>
      </w:hyperlink>
    </w:p>
    <w:p w14:paraId="6089EA6D" w14:textId="77777777" w:rsidR="00B4065E" w:rsidRDefault="00B4065E" w:rsidP="006A180F">
      <w:pPr>
        <w:spacing w:line="276" w:lineRule="auto"/>
        <w:rPr>
          <w:rFonts w:asciiTheme="majorHAnsi" w:hAnsiTheme="majorHAnsi" w:cs="Courier New"/>
        </w:rPr>
      </w:pPr>
    </w:p>
    <w:p w14:paraId="11C4B55A" w14:textId="77777777" w:rsidR="00302C17" w:rsidRPr="00302C17" w:rsidRDefault="00302C17" w:rsidP="006A180F">
      <w:pPr>
        <w:spacing w:line="276" w:lineRule="auto"/>
        <w:rPr>
          <w:rFonts w:ascii="Arial" w:hAnsi="Arial"/>
          <w:b/>
          <w:color w:val="000000"/>
          <w:sz w:val="18"/>
          <w:szCs w:val="18"/>
        </w:rPr>
      </w:pPr>
    </w:p>
    <w:p w14:paraId="08D90410" w14:textId="77777777" w:rsidR="003E4472" w:rsidRDefault="003E4472">
      <w:pPr>
        <w:spacing w:after="160" w:line="259" w:lineRule="auto"/>
        <w:rPr>
          <w:rFonts w:ascii="Arial" w:hAnsi="Arial"/>
          <w:b/>
          <w:color w:val="000000"/>
          <w:sz w:val="18"/>
        </w:rPr>
      </w:pPr>
      <w:r>
        <w:rPr>
          <w:rFonts w:ascii="Arial" w:hAnsi="Arial"/>
          <w:b/>
          <w:color w:val="000000"/>
          <w:sz w:val="18"/>
        </w:rPr>
        <w:br w:type="page"/>
      </w:r>
    </w:p>
    <w:p w14:paraId="5B1F977A" w14:textId="001A37BD" w:rsidR="00B4065E" w:rsidRPr="00302C17" w:rsidRDefault="00B4065E" w:rsidP="006A180F">
      <w:pPr>
        <w:spacing w:line="276" w:lineRule="auto"/>
        <w:rPr>
          <w:rFonts w:ascii="Arial" w:hAnsi="Arial"/>
          <w:b/>
          <w:color w:val="000000"/>
          <w:sz w:val="18"/>
          <w:szCs w:val="18"/>
        </w:rPr>
      </w:pPr>
      <w:r>
        <w:rPr>
          <w:rFonts w:ascii="Arial" w:hAnsi="Arial"/>
          <w:b/>
          <w:color w:val="000000"/>
          <w:sz w:val="18"/>
        </w:rPr>
        <w:lastRenderedPageBreak/>
        <w:t>Getzner Werkstoffe GmbH</w:t>
      </w:r>
    </w:p>
    <w:p w14:paraId="660310DD" w14:textId="77777777" w:rsidR="00B4065E" w:rsidRPr="00302C17" w:rsidRDefault="00B47850" w:rsidP="006A180F">
      <w:pPr>
        <w:spacing w:line="276" w:lineRule="auto"/>
        <w:rPr>
          <w:rFonts w:ascii="Arial" w:hAnsi="Arial"/>
          <w:color w:val="000000"/>
          <w:sz w:val="18"/>
          <w:szCs w:val="18"/>
        </w:rPr>
      </w:pPr>
      <w:hyperlink r:id="rId8" w:history="1">
        <w:r>
          <w:rPr>
            <w:rFonts w:ascii="Arial" w:hAnsi="Arial"/>
            <w:color w:val="000000"/>
            <w:sz w:val="18"/>
            <w:u w:val="single"/>
          </w:rPr>
          <w:t xml:space="preserve">Getzner </w:t>
        </w:r>
      </w:hyperlink>
      <w:r>
        <w:rPr>
          <w:rFonts w:ascii="Arial" w:hAnsi="Arial"/>
          <w:color w:val="000000"/>
          <w:sz w:val="18"/>
        </w:rPr>
        <w:t xml:space="preserve">è lo specialista leader </w:t>
      </w:r>
      <w:hyperlink r:id="rId9" w:history="1">
        <w:r>
          <w:rPr>
            <w:rFonts w:ascii="Arial" w:hAnsi="Arial"/>
            <w:color w:val="000000"/>
            <w:sz w:val="18"/>
            <w:u w:val="single"/>
          </w:rPr>
          <w:t>nel settore dell'isolamento dalle vibrazioni</w:t>
        </w:r>
      </w:hyperlink>
      <w:r>
        <w:rPr>
          <w:rFonts w:ascii="Arial" w:hAnsi="Arial"/>
          <w:color w:val="000000"/>
          <w:sz w:val="18"/>
        </w:rPr>
        <w:t xml:space="preserve"> nel campo </w:t>
      </w:r>
      <w:hyperlink r:id="rId10" w:history="1">
        <w:r>
          <w:rPr>
            <w:rFonts w:ascii="Arial" w:hAnsi="Arial"/>
            <w:color w:val="000000"/>
            <w:sz w:val="18"/>
            <w:u w:val="single"/>
          </w:rPr>
          <w:t>ferroviario</w:t>
        </w:r>
      </w:hyperlink>
      <w:r>
        <w:rPr>
          <w:rFonts w:ascii="Arial" w:hAnsi="Arial"/>
          <w:color w:val="000000"/>
          <w:sz w:val="18"/>
        </w:rPr>
        <w:t xml:space="preserve">, </w:t>
      </w:r>
      <w:hyperlink r:id="rId11" w:history="1">
        <w:r>
          <w:rPr>
            <w:rFonts w:ascii="Arial" w:hAnsi="Arial"/>
            <w:color w:val="000000"/>
            <w:sz w:val="18"/>
            <w:u w:val="single"/>
          </w:rPr>
          <w:t>edilizio</w:t>
        </w:r>
      </w:hyperlink>
      <w:r>
        <w:rPr>
          <w:rFonts w:ascii="Arial" w:hAnsi="Arial"/>
          <w:color w:val="000000"/>
          <w:sz w:val="18"/>
        </w:rPr>
        <w:t xml:space="preserve"> e </w:t>
      </w:r>
      <w:hyperlink r:id="rId12" w:history="1">
        <w:r>
          <w:rPr>
            <w:rFonts w:ascii="Arial" w:hAnsi="Arial"/>
            <w:color w:val="000000"/>
            <w:sz w:val="18"/>
            <w:u w:val="single"/>
          </w:rPr>
          <w:t>industriale</w:t>
        </w:r>
      </w:hyperlink>
      <w:r>
        <w:rPr>
          <w:rFonts w:ascii="Arial" w:hAnsi="Arial"/>
          <w:color w:val="000000"/>
          <w:sz w:val="18"/>
        </w:rPr>
        <w:t xml:space="preserve">. Le soluzioni innovative si basano sui materiali sviluppati e prodotti internamente </w:t>
      </w:r>
      <w:hyperlink r:id="rId13" w:history="1">
        <w:r>
          <w:rPr>
            <w:rFonts w:ascii="Arial" w:hAnsi="Arial"/>
            <w:color w:val="000000"/>
            <w:sz w:val="18"/>
            <w:u w:val="single"/>
          </w:rPr>
          <w:t>Sylomer®</w:t>
        </w:r>
      </w:hyperlink>
      <w:r>
        <w:rPr>
          <w:rFonts w:ascii="Arial" w:hAnsi="Arial"/>
          <w:color w:val="000000"/>
          <w:sz w:val="18"/>
        </w:rPr>
        <w:t xml:space="preserve">, </w:t>
      </w:r>
      <w:hyperlink r:id="rId14" w:history="1">
        <w:r>
          <w:rPr>
            <w:rFonts w:ascii="Arial" w:hAnsi="Arial"/>
            <w:color w:val="000000"/>
            <w:sz w:val="18"/>
            <w:u w:val="single"/>
          </w:rPr>
          <w:t>Sylodyn®</w:t>
        </w:r>
      </w:hyperlink>
      <w:r>
        <w:rPr>
          <w:rFonts w:ascii="Arial" w:hAnsi="Arial"/>
          <w:color w:val="000000"/>
          <w:sz w:val="18"/>
        </w:rPr>
        <w:t xml:space="preserve">, </w:t>
      </w:r>
      <w:hyperlink r:id="rId15" w:history="1">
        <w:r>
          <w:rPr>
            <w:rFonts w:ascii="Arial" w:hAnsi="Arial"/>
            <w:color w:val="000000"/>
            <w:sz w:val="18"/>
            <w:u w:val="single"/>
          </w:rPr>
          <w:t>Sylodamp®</w:t>
        </w:r>
      </w:hyperlink>
      <w:r>
        <w:rPr>
          <w:rFonts w:ascii="Arial" w:hAnsi="Arial"/>
          <w:color w:val="000000"/>
          <w:sz w:val="18"/>
        </w:rPr>
        <w:t xml:space="preserve">, </w:t>
      </w:r>
      <w:hyperlink r:id="rId16" w:history="1">
        <w:r>
          <w:rPr>
            <w:rFonts w:ascii="Arial" w:hAnsi="Arial"/>
            <w:color w:val="000000"/>
            <w:sz w:val="18"/>
            <w:u w:val="single"/>
          </w:rPr>
          <w:t>Isotop®</w:t>
        </w:r>
      </w:hyperlink>
      <w:r>
        <w:rPr>
          <w:rFonts w:ascii="Arial" w:hAnsi="Arial"/>
          <w:color w:val="000000"/>
          <w:sz w:val="18"/>
        </w:rPr>
        <w:t xml:space="preserve"> e </w:t>
      </w:r>
      <w:hyperlink r:id="rId17" w:history="1">
        <w:r>
          <w:rPr>
            <w:rFonts w:ascii="Arial" w:hAnsi="Arial"/>
            <w:color w:val="000000"/>
            <w:sz w:val="18"/>
            <w:u w:val="single"/>
          </w:rPr>
          <w:t>Sylocraft®</w:t>
        </w:r>
      </w:hyperlink>
      <w:r>
        <w:rPr>
          <w:rFonts w:ascii="Arial" w:hAnsi="Arial"/>
          <w:color w:val="000000"/>
          <w:sz w:val="18"/>
        </w:rPr>
        <w:t xml:space="preserve">. Riducendo efficacemente le vibrazioni, i prodotti della celebre azienda austriaca sono in grado di estendere la durata dei componenti posati e ridurre quindi gli interventi di manutenzione e riparazione su infrastrutture, veicoli, edifici e macchine. Tramite una protezione sostenibile dalle vibrazioni, Getzner dà un contributo prezioso al miglioramento della qualità della vita e alla riduzione dell'inquinamento acustico per le persone e l'ambiente. </w:t>
      </w:r>
    </w:p>
    <w:p w14:paraId="1EAADD8E" w14:textId="77777777" w:rsidR="00B4065E" w:rsidRPr="00302C17" w:rsidRDefault="00B4065E" w:rsidP="006A180F">
      <w:pPr>
        <w:spacing w:line="276" w:lineRule="auto"/>
        <w:rPr>
          <w:rFonts w:ascii="Arial" w:hAnsi="Arial"/>
          <w:color w:val="000000"/>
          <w:sz w:val="18"/>
          <w:szCs w:val="18"/>
        </w:rPr>
      </w:pPr>
    </w:p>
    <w:p w14:paraId="1C026050" w14:textId="77777777" w:rsidR="00B4065E" w:rsidRPr="00302C17" w:rsidRDefault="00B4065E" w:rsidP="006A180F">
      <w:pPr>
        <w:spacing w:line="276" w:lineRule="auto"/>
        <w:rPr>
          <w:color w:val="000000"/>
          <w:sz w:val="18"/>
          <w:szCs w:val="18"/>
        </w:rPr>
      </w:pPr>
      <w:r>
        <w:rPr>
          <w:rFonts w:ascii="Arial" w:hAnsi="Arial"/>
          <w:color w:val="000000"/>
          <w:sz w:val="18"/>
        </w:rPr>
        <w:t>Getzner Werkstoffe è stata fondata a Bürs, in Austria, nel 1969 come filiale di Getzner, Mutter &amp; Cie. e vende i suoi prodotti e le sue soluzioni personalizzate in tutto il mondo. Oltre agli stabilimenti in Germania, l'azienda ha filiali in Australia, Cina, Francia, India, Giappone e Stati Uniti. La rete internazionale dell'azienda è integrata da partner di vendita in oltre 40 Paesi in tutto il mondo.</w:t>
      </w:r>
    </w:p>
    <w:p w14:paraId="22359ABB" w14:textId="77777777" w:rsidR="00B4065E" w:rsidRPr="00302C17" w:rsidRDefault="00B4065E" w:rsidP="006A180F">
      <w:pPr>
        <w:spacing w:line="276" w:lineRule="auto"/>
        <w:rPr>
          <w:rFonts w:ascii="Arial" w:hAnsi="Arial" w:cs="Arial"/>
          <w:color w:val="FF0000"/>
          <w:sz w:val="18"/>
          <w:szCs w:val="18"/>
        </w:rPr>
      </w:pPr>
    </w:p>
    <w:p w14:paraId="7D7DBE37" w14:textId="77777777" w:rsidR="00B4065E" w:rsidRPr="00302C17" w:rsidRDefault="00B4065E" w:rsidP="006A180F">
      <w:pPr>
        <w:spacing w:line="276" w:lineRule="auto"/>
        <w:rPr>
          <w:rFonts w:ascii="Arial" w:hAnsi="Arial"/>
          <w:b/>
          <w:color w:val="000000"/>
          <w:sz w:val="18"/>
          <w:szCs w:val="18"/>
        </w:rPr>
      </w:pPr>
      <w:r>
        <w:rPr>
          <w:rFonts w:ascii="Arial" w:hAnsi="Arial"/>
          <w:b/>
          <w:color w:val="000000"/>
          <w:sz w:val="18"/>
        </w:rPr>
        <w:t xml:space="preserve">Fatti e numeri di Getzner Werkstoffe GmbH </w:t>
      </w:r>
    </w:p>
    <w:p w14:paraId="5BF72C5B" w14:textId="52E47877" w:rsidR="00B4065E" w:rsidRPr="00302C17" w:rsidRDefault="00B4065E" w:rsidP="006A180F">
      <w:pPr>
        <w:spacing w:line="276" w:lineRule="auto"/>
        <w:rPr>
          <w:rFonts w:ascii="Arial" w:hAnsi="Arial"/>
          <w:color w:val="000000"/>
          <w:sz w:val="18"/>
          <w:szCs w:val="18"/>
        </w:rPr>
      </w:pPr>
      <w:r>
        <w:rPr>
          <w:rFonts w:ascii="Arial" w:hAnsi="Arial"/>
          <w:color w:val="000000"/>
          <w:sz w:val="18"/>
        </w:rPr>
        <w:t>Fondazione:</w:t>
      </w:r>
      <w:r>
        <w:rPr>
          <w:rFonts w:ascii="Arial" w:hAnsi="Arial"/>
          <w:color w:val="000000"/>
          <w:sz w:val="18"/>
        </w:rPr>
        <w:tab/>
      </w:r>
      <w:r>
        <w:rPr>
          <w:rFonts w:ascii="Arial" w:hAnsi="Arial"/>
          <w:color w:val="000000"/>
          <w:sz w:val="18"/>
        </w:rPr>
        <w:tab/>
      </w:r>
      <w:r w:rsidR="003E4472">
        <w:rPr>
          <w:rFonts w:ascii="Arial" w:hAnsi="Arial"/>
          <w:color w:val="000000"/>
          <w:sz w:val="18"/>
        </w:rPr>
        <w:tab/>
      </w:r>
      <w:r>
        <w:rPr>
          <w:rFonts w:ascii="Arial" w:hAnsi="Arial"/>
          <w:color w:val="000000"/>
          <w:sz w:val="18"/>
        </w:rPr>
        <w:t xml:space="preserve">1969 </w:t>
      </w:r>
    </w:p>
    <w:p w14:paraId="346D79F3" w14:textId="77777777" w:rsidR="00B4065E" w:rsidRPr="00302C17" w:rsidRDefault="00B4065E" w:rsidP="006A180F">
      <w:pPr>
        <w:spacing w:line="276" w:lineRule="auto"/>
        <w:rPr>
          <w:rFonts w:ascii="Arial" w:hAnsi="Arial"/>
          <w:color w:val="000000"/>
          <w:sz w:val="18"/>
          <w:szCs w:val="18"/>
        </w:rPr>
      </w:pPr>
      <w:r>
        <w:rPr>
          <w:rFonts w:ascii="Arial" w:hAnsi="Arial"/>
          <w:color w:val="000000"/>
          <w:sz w:val="18"/>
        </w:rPr>
        <w:t xml:space="preserve">Amministratore delegato: </w:t>
      </w:r>
      <w:r>
        <w:rPr>
          <w:rFonts w:ascii="Arial" w:hAnsi="Arial"/>
          <w:color w:val="000000"/>
          <w:sz w:val="18"/>
        </w:rPr>
        <w:tab/>
      </w:r>
      <w:r>
        <w:rPr>
          <w:rFonts w:ascii="Arial" w:hAnsi="Arial"/>
          <w:color w:val="000000"/>
          <w:sz w:val="18"/>
        </w:rPr>
        <w:tab/>
        <w:t>Ing. Jürgen Rainalter</w:t>
      </w:r>
    </w:p>
    <w:p w14:paraId="66EC1F6A" w14:textId="716F1BDE" w:rsidR="00B4065E" w:rsidRPr="00302C17" w:rsidRDefault="00B4065E" w:rsidP="006A180F">
      <w:pPr>
        <w:spacing w:line="276" w:lineRule="auto"/>
        <w:rPr>
          <w:rFonts w:ascii="Arial" w:hAnsi="Arial"/>
          <w:color w:val="000000"/>
          <w:sz w:val="18"/>
          <w:szCs w:val="18"/>
        </w:rPr>
      </w:pPr>
      <w:r>
        <w:rPr>
          <w:rFonts w:ascii="Arial" w:hAnsi="Arial"/>
          <w:color w:val="000000"/>
          <w:sz w:val="18"/>
        </w:rPr>
        <w:t>Collaboratori/collaboratrici:</w:t>
      </w:r>
      <w:r>
        <w:rPr>
          <w:rFonts w:ascii="Arial" w:hAnsi="Arial"/>
          <w:color w:val="000000"/>
          <w:sz w:val="18"/>
        </w:rPr>
        <w:tab/>
      </w:r>
      <w:r w:rsidR="000F0ADC">
        <w:rPr>
          <w:rFonts w:ascii="Arial" w:hAnsi="Arial"/>
          <w:color w:val="000000"/>
          <w:sz w:val="18"/>
        </w:rPr>
        <w:t>&gt;5</w:t>
      </w:r>
      <w:r>
        <w:rPr>
          <w:rFonts w:ascii="Arial" w:hAnsi="Arial"/>
          <w:color w:val="000000"/>
          <w:sz w:val="18"/>
        </w:rPr>
        <w:t>00</w:t>
      </w:r>
    </w:p>
    <w:p w14:paraId="0B7E11EF" w14:textId="78BEAEDA" w:rsidR="00B4065E" w:rsidRPr="00302C17" w:rsidRDefault="00B4065E" w:rsidP="006A180F">
      <w:pPr>
        <w:spacing w:line="276" w:lineRule="auto"/>
        <w:rPr>
          <w:rFonts w:ascii="Arial" w:hAnsi="Arial"/>
          <w:color w:val="000000"/>
          <w:sz w:val="18"/>
          <w:szCs w:val="18"/>
        </w:rPr>
      </w:pPr>
      <w:r>
        <w:rPr>
          <w:rFonts w:ascii="Arial" w:hAnsi="Arial"/>
          <w:color w:val="000000"/>
          <w:sz w:val="18"/>
        </w:rPr>
        <w:t>Volume d'affari nel 202</w:t>
      </w:r>
      <w:r w:rsidR="000F0ADC">
        <w:rPr>
          <w:rFonts w:ascii="Arial" w:hAnsi="Arial"/>
          <w:color w:val="000000"/>
          <w:sz w:val="18"/>
        </w:rPr>
        <w:t>4</w:t>
      </w:r>
      <w:r>
        <w:rPr>
          <w:rFonts w:ascii="Arial" w:hAnsi="Arial"/>
          <w:color w:val="000000"/>
          <w:sz w:val="18"/>
        </w:rPr>
        <w:t>:</w:t>
      </w:r>
      <w:r>
        <w:rPr>
          <w:rFonts w:ascii="Arial" w:hAnsi="Arial"/>
          <w:color w:val="000000"/>
          <w:sz w:val="18"/>
        </w:rPr>
        <w:tab/>
      </w:r>
      <w:r>
        <w:rPr>
          <w:rFonts w:ascii="Arial" w:hAnsi="Arial"/>
          <w:color w:val="000000"/>
          <w:sz w:val="18"/>
        </w:rPr>
        <w:tab/>
        <w:t>1</w:t>
      </w:r>
      <w:r w:rsidR="000F0ADC">
        <w:rPr>
          <w:rFonts w:ascii="Arial" w:hAnsi="Arial"/>
          <w:color w:val="000000"/>
          <w:sz w:val="18"/>
        </w:rPr>
        <w:t>54</w:t>
      </w:r>
      <w:r>
        <w:rPr>
          <w:rFonts w:ascii="Arial" w:hAnsi="Arial"/>
          <w:color w:val="000000"/>
          <w:sz w:val="18"/>
        </w:rPr>
        <w:t xml:space="preserve"> milioni di euro</w:t>
      </w:r>
    </w:p>
    <w:p w14:paraId="7E82AAED" w14:textId="505ABE71" w:rsidR="00B4065E" w:rsidRPr="00302C17" w:rsidRDefault="00B4065E" w:rsidP="006A180F">
      <w:pPr>
        <w:spacing w:line="276" w:lineRule="auto"/>
        <w:rPr>
          <w:rFonts w:ascii="Arial" w:hAnsi="Arial"/>
          <w:color w:val="000000"/>
          <w:sz w:val="18"/>
          <w:szCs w:val="18"/>
        </w:rPr>
      </w:pPr>
      <w:r>
        <w:rPr>
          <w:rFonts w:ascii="Arial" w:hAnsi="Arial"/>
          <w:color w:val="000000"/>
          <w:sz w:val="18"/>
        </w:rPr>
        <w:t>Settori di attività:</w:t>
      </w:r>
      <w:r>
        <w:rPr>
          <w:rFonts w:ascii="Arial" w:hAnsi="Arial"/>
          <w:color w:val="000000"/>
          <w:sz w:val="18"/>
        </w:rPr>
        <w:tab/>
      </w:r>
      <w:r w:rsidR="003E4472">
        <w:rPr>
          <w:rFonts w:ascii="Arial" w:hAnsi="Arial"/>
          <w:color w:val="000000"/>
          <w:sz w:val="18"/>
        </w:rPr>
        <w:tab/>
      </w:r>
      <w:r w:rsidR="003E4472">
        <w:rPr>
          <w:rFonts w:ascii="Arial" w:hAnsi="Arial"/>
          <w:color w:val="000000"/>
          <w:sz w:val="18"/>
        </w:rPr>
        <w:tab/>
      </w:r>
      <w:r>
        <w:rPr>
          <w:rFonts w:ascii="Arial" w:hAnsi="Arial"/>
          <w:color w:val="000000"/>
          <w:sz w:val="18"/>
        </w:rPr>
        <w:t>ferroviario, edilizio, industriale</w:t>
      </w:r>
    </w:p>
    <w:p w14:paraId="75E453A2" w14:textId="4448E0A6" w:rsidR="00B4065E" w:rsidRPr="00302C17" w:rsidRDefault="00B4065E" w:rsidP="006A180F">
      <w:pPr>
        <w:spacing w:line="276" w:lineRule="auto"/>
        <w:ind w:left="2120" w:hanging="2120"/>
        <w:rPr>
          <w:rFonts w:ascii="Arial" w:hAnsi="Arial"/>
          <w:color w:val="000000"/>
          <w:sz w:val="18"/>
          <w:szCs w:val="18"/>
        </w:rPr>
      </w:pPr>
      <w:r>
        <w:rPr>
          <w:rFonts w:ascii="Arial" w:hAnsi="Arial"/>
          <w:color w:val="000000"/>
          <w:sz w:val="18"/>
        </w:rPr>
        <w:t xml:space="preserve">Sede centrale: </w:t>
      </w:r>
      <w:r>
        <w:rPr>
          <w:rFonts w:ascii="Arial" w:hAnsi="Arial"/>
          <w:color w:val="000000"/>
          <w:sz w:val="18"/>
        </w:rPr>
        <w:tab/>
      </w:r>
      <w:r>
        <w:rPr>
          <w:rFonts w:ascii="Arial" w:hAnsi="Arial"/>
          <w:color w:val="000000"/>
          <w:sz w:val="18"/>
        </w:rPr>
        <w:tab/>
      </w:r>
      <w:r w:rsidR="003E4472">
        <w:rPr>
          <w:rFonts w:ascii="Arial" w:hAnsi="Arial"/>
          <w:color w:val="000000"/>
          <w:sz w:val="18"/>
        </w:rPr>
        <w:tab/>
      </w:r>
      <w:r>
        <w:rPr>
          <w:rFonts w:ascii="Arial" w:hAnsi="Arial"/>
          <w:color w:val="000000"/>
          <w:sz w:val="18"/>
        </w:rPr>
        <w:t>Bürs (AT)</w:t>
      </w:r>
    </w:p>
    <w:p w14:paraId="536972B3" w14:textId="1DB26132" w:rsidR="00B4065E" w:rsidRPr="00302C17" w:rsidRDefault="00B4065E" w:rsidP="003E4472">
      <w:pPr>
        <w:spacing w:line="276" w:lineRule="auto"/>
        <w:ind w:left="2832" w:hanging="2832"/>
        <w:rPr>
          <w:rFonts w:ascii="Arial" w:hAnsi="Arial"/>
          <w:color w:val="000000"/>
          <w:sz w:val="18"/>
          <w:szCs w:val="18"/>
        </w:rPr>
      </w:pPr>
      <w:r>
        <w:rPr>
          <w:rFonts w:ascii="Arial" w:hAnsi="Arial"/>
          <w:color w:val="000000"/>
          <w:sz w:val="18"/>
        </w:rPr>
        <w:t>Stabilimenti:</w:t>
      </w:r>
      <w:r>
        <w:rPr>
          <w:rFonts w:ascii="Arial" w:hAnsi="Arial"/>
          <w:color w:val="000000"/>
          <w:sz w:val="18"/>
        </w:rPr>
        <w:tab/>
        <w:t>Melbourne (AU), Pechino, Kunshan (CN), Monaco di Baviera, Berlino, Stoccarda (DE), Lione, Parigi (FR),</w:t>
      </w:r>
      <w:r w:rsidR="003E4472">
        <w:rPr>
          <w:rFonts w:ascii="Arial" w:hAnsi="Arial"/>
          <w:color w:val="000000"/>
          <w:sz w:val="18"/>
        </w:rPr>
        <w:t xml:space="preserve"> </w:t>
      </w:r>
      <w:r>
        <w:rPr>
          <w:rFonts w:ascii="Arial" w:hAnsi="Arial"/>
          <w:color w:val="000000"/>
          <w:sz w:val="18"/>
        </w:rPr>
        <w:t>Pune (IN), Tokio (JP), Charlotte (US)</w:t>
      </w:r>
    </w:p>
    <w:p w14:paraId="0F6218D1" w14:textId="4E8D0384" w:rsidR="00B4065E" w:rsidRPr="00302C17" w:rsidRDefault="00B4065E" w:rsidP="006A180F">
      <w:pPr>
        <w:spacing w:line="276" w:lineRule="auto"/>
        <w:rPr>
          <w:rFonts w:ascii="Arial" w:hAnsi="Arial"/>
          <w:color w:val="000000"/>
          <w:sz w:val="18"/>
          <w:szCs w:val="18"/>
        </w:rPr>
      </w:pPr>
      <w:r>
        <w:rPr>
          <w:rFonts w:ascii="Arial" w:hAnsi="Arial"/>
          <w:color w:val="000000"/>
          <w:sz w:val="18"/>
        </w:rPr>
        <w:t>Quota di esportazione:</w:t>
      </w:r>
      <w:r>
        <w:rPr>
          <w:rFonts w:ascii="Arial" w:hAnsi="Arial"/>
          <w:color w:val="000000"/>
          <w:sz w:val="18"/>
        </w:rPr>
        <w:tab/>
      </w:r>
      <w:r>
        <w:rPr>
          <w:rFonts w:ascii="Arial" w:hAnsi="Arial"/>
          <w:color w:val="000000"/>
          <w:sz w:val="18"/>
        </w:rPr>
        <w:tab/>
      </w:r>
      <w:r w:rsidR="000F0ADC">
        <w:rPr>
          <w:rFonts w:ascii="Arial" w:hAnsi="Arial"/>
          <w:color w:val="000000"/>
          <w:sz w:val="18"/>
        </w:rPr>
        <w:t>&gt;</w:t>
      </w:r>
      <w:r>
        <w:rPr>
          <w:rFonts w:ascii="Arial" w:hAnsi="Arial"/>
          <w:color w:val="000000"/>
          <w:sz w:val="18"/>
        </w:rPr>
        <w:t>90%</w:t>
      </w:r>
    </w:p>
    <w:p w14:paraId="37826BF8" w14:textId="77777777" w:rsidR="00B4065E" w:rsidRDefault="00B4065E" w:rsidP="006A180F">
      <w:pPr>
        <w:spacing w:line="276" w:lineRule="auto"/>
        <w:rPr>
          <w:rFonts w:asciiTheme="majorHAnsi" w:hAnsiTheme="majorHAnsi" w:cs="Courier New"/>
          <w:sz w:val="18"/>
          <w:szCs w:val="18"/>
        </w:rPr>
      </w:pPr>
    </w:p>
    <w:p w14:paraId="7A66F38A" w14:textId="77777777" w:rsidR="00E4659F" w:rsidRDefault="00E4659F" w:rsidP="006A180F">
      <w:pPr>
        <w:spacing w:line="276" w:lineRule="auto"/>
        <w:rPr>
          <w:rFonts w:asciiTheme="majorHAnsi" w:hAnsiTheme="majorHAnsi" w:cs="Courier New"/>
          <w:sz w:val="18"/>
          <w:szCs w:val="18"/>
        </w:rPr>
      </w:pPr>
    </w:p>
    <w:p w14:paraId="5DE48751" w14:textId="77777777" w:rsidR="00E4659F" w:rsidRDefault="00E4659F" w:rsidP="006A180F">
      <w:pPr>
        <w:spacing w:line="276" w:lineRule="auto"/>
        <w:rPr>
          <w:rFonts w:asciiTheme="majorHAnsi" w:hAnsiTheme="majorHAnsi" w:cs="Courier New"/>
          <w:sz w:val="18"/>
          <w:szCs w:val="18"/>
        </w:rPr>
      </w:pPr>
    </w:p>
    <w:tbl>
      <w:tblPr>
        <w:tblW w:w="0" w:type="auto"/>
        <w:tblLook w:val="04A0" w:firstRow="1" w:lastRow="0" w:firstColumn="1" w:lastColumn="0" w:noHBand="0" w:noVBand="1"/>
      </w:tblPr>
      <w:tblGrid>
        <w:gridCol w:w="3925"/>
        <w:gridCol w:w="3294"/>
        <w:gridCol w:w="1853"/>
      </w:tblGrid>
      <w:tr w:rsidR="00E4659F" w:rsidRPr="00601A62" w14:paraId="5BAE21D7" w14:textId="77777777" w:rsidTr="00D12CC4">
        <w:tc>
          <w:tcPr>
            <w:tcW w:w="3944" w:type="dxa"/>
            <w:shd w:val="clear" w:color="auto" w:fill="auto"/>
          </w:tcPr>
          <w:p w14:paraId="7A96C8AA" w14:textId="61E46336" w:rsidR="00E4659F" w:rsidRPr="00E4659F" w:rsidRDefault="00D135A1" w:rsidP="00D12CC4">
            <w:pPr>
              <w:rPr>
                <w:rFonts w:ascii="Arial" w:hAnsi="Arial" w:cs="Arial"/>
                <w:b/>
                <w:szCs w:val="22"/>
                <w:lang w:val="de-AT" w:eastAsia="de-AT"/>
              </w:rPr>
            </w:pPr>
            <w:r w:rsidRPr="00D135A1">
              <w:rPr>
                <w:rFonts w:ascii="Arial" w:hAnsi="Arial" w:cs="Arial"/>
                <w:b/>
                <w:szCs w:val="22"/>
                <w:lang w:val="de-AT" w:eastAsia="de-AT"/>
              </w:rPr>
              <w:t>Ulteriori informazioni</w:t>
            </w:r>
            <w:r w:rsidR="00E4659F" w:rsidRPr="00E4659F">
              <w:rPr>
                <w:rFonts w:ascii="Arial" w:hAnsi="Arial" w:cs="Arial"/>
                <w:b/>
                <w:szCs w:val="22"/>
                <w:lang w:val="de-AT" w:eastAsia="de-AT"/>
              </w:rPr>
              <w:t>:</w:t>
            </w:r>
          </w:p>
          <w:p w14:paraId="059D0F88" w14:textId="77777777" w:rsidR="00E4659F" w:rsidRPr="00E4659F" w:rsidRDefault="00E4659F" w:rsidP="00D12CC4">
            <w:pPr>
              <w:outlineLvl w:val="0"/>
              <w:rPr>
                <w:rFonts w:ascii="Arial" w:hAnsi="Arial"/>
                <w:lang w:val="de-AT"/>
              </w:rPr>
            </w:pPr>
            <w:r w:rsidRPr="00E4659F">
              <w:rPr>
                <w:rFonts w:ascii="Arial" w:hAnsi="Arial"/>
                <w:lang w:val="de-AT"/>
              </w:rPr>
              <w:t>Katharina Hagspiel</w:t>
            </w:r>
          </w:p>
          <w:p w14:paraId="75698BED" w14:textId="77777777" w:rsidR="00E4659F" w:rsidRPr="00E4659F" w:rsidRDefault="00E4659F" w:rsidP="00D12CC4">
            <w:pPr>
              <w:rPr>
                <w:rFonts w:ascii="Arial" w:hAnsi="Arial"/>
                <w:lang w:val="de-AT"/>
              </w:rPr>
            </w:pPr>
            <w:r w:rsidRPr="00E4659F">
              <w:rPr>
                <w:rFonts w:ascii="Arial" w:hAnsi="Arial"/>
                <w:lang w:val="de-AT"/>
              </w:rPr>
              <w:t>Getzner Werkstoffe GmbH</w:t>
            </w:r>
          </w:p>
          <w:p w14:paraId="6D29F3CA" w14:textId="77777777" w:rsidR="00E4659F" w:rsidRPr="00E4659F" w:rsidRDefault="00E4659F" w:rsidP="00D12CC4">
            <w:pPr>
              <w:rPr>
                <w:rFonts w:ascii="Times" w:hAnsi="Times"/>
                <w:sz w:val="20"/>
                <w:szCs w:val="20"/>
                <w:lang w:val="de-AT"/>
              </w:rPr>
            </w:pPr>
            <w:r w:rsidRPr="00E4659F">
              <w:rPr>
                <w:rFonts w:ascii="Arial" w:hAnsi="Arial"/>
                <w:lang w:val="de-AT"/>
              </w:rPr>
              <w:t xml:space="preserve">T: </w:t>
            </w:r>
            <w:r w:rsidRPr="00E4659F">
              <w:rPr>
                <w:rFonts w:ascii="Arial" w:hAnsi="Arial" w:cs="Arial"/>
                <w:szCs w:val="22"/>
                <w:lang w:val="de-AT"/>
              </w:rPr>
              <w:t>+43-5552-201-1437</w:t>
            </w:r>
          </w:p>
          <w:p w14:paraId="7D7A6D69" w14:textId="77777777" w:rsidR="00E4659F" w:rsidRPr="00E4659F" w:rsidRDefault="00E4659F" w:rsidP="00D12CC4">
            <w:pPr>
              <w:rPr>
                <w:rFonts w:ascii="Arial" w:hAnsi="Arial" w:cs="Arial"/>
                <w:szCs w:val="22"/>
                <w:lang w:val="de-AT" w:eastAsia="de-AT"/>
              </w:rPr>
            </w:pPr>
            <w:r w:rsidRPr="00E4659F">
              <w:rPr>
                <w:rFonts w:ascii="Arial" w:hAnsi="Arial"/>
                <w:lang w:val="de-AT"/>
              </w:rPr>
              <w:t>Katharina.hagspiel@getzner.com</w:t>
            </w:r>
          </w:p>
        </w:tc>
        <w:tc>
          <w:tcPr>
            <w:tcW w:w="3365" w:type="dxa"/>
            <w:shd w:val="clear" w:color="auto" w:fill="auto"/>
          </w:tcPr>
          <w:p w14:paraId="5CC45E09" w14:textId="301569DE" w:rsidR="00E4659F" w:rsidRPr="00E4659F" w:rsidRDefault="00D135A1" w:rsidP="00D12CC4">
            <w:pPr>
              <w:rPr>
                <w:rFonts w:ascii="Arial" w:hAnsi="Arial" w:cs="Arial"/>
                <w:szCs w:val="22"/>
                <w:lang w:val="de-AT" w:eastAsia="de-AT"/>
              </w:rPr>
            </w:pPr>
            <w:r w:rsidRPr="00D135A1">
              <w:rPr>
                <w:rFonts w:ascii="Arial" w:hAnsi="Arial" w:cs="Arial"/>
                <w:szCs w:val="22"/>
                <w:lang w:val="de-AT" w:eastAsia="de-AT"/>
              </w:rPr>
              <w:t>Contatto stampa</w:t>
            </w:r>
            <w:r w:rsidR="00E4659F" w:rsidRPr="00E4659F">
              <w:rPr>
                <w:rFonts w:ascii="Arial" w:hAnsi="Arial" w:cs="Arial"/>
                <w:szCs w:val="22"/>
                <w:lang w:val="de-AT" w:eastAsia="de-AT"/>
              </w:rPr>
              <w:t>:</w:t>
            </w:r>
          </w:p>
          <w:p w14:paraId="74587A13" w14:textId="77777777" w:rsidR="00E4659F" w:rsidRPr="00E4659F" w:rsidRDefault="00E4659F" w:rsidP="00D12CC4">
            <w:pPr>
              <w:rPr>
                <w:rFonts w:ascii="Arial" w:hAnsi="Arial" w:cs="Arial"/>
                <w:szCs w:val="22"/>
                <w:lang w:val="de-AT" w:eastAsia="de-AT"/>
              </w:rPr>
            </w:pPr>
            <w:r w:rsidRPr="00E4659F">
              <w:rPr>
                <w:rFonts w:ascii="Arial" w:hAnsi="Arial" w:cs="Arial"/>
                <w:szCs w:val="22"/>
                <w:lang w:val="de-AT" w:eastAsia="de-AT"/>
              </w:rPr>
              <w:t>ikp Vorarlberg GmbH</w:t>
            </w:r>
          </w:p>
          <w:p w14:paraId="01501FF2" w14:textId="77777777" w:rsidR="00E4659F" w:rsidRPr="00E4659F" w:rsidRDefault="00E4659F" w:rsidP="00D12CC4">
            <w:pPr>
              <w:rPr>
                <w:rFonts w:ascii="Arial" w:hAnsi="Arial" w:cs="Arial"/>
                <w:szCs w:val="22"/>
                <w:lang w:val="de-AT" w:eastAsia="de-AT"/>
              </w:rPr>
            </w:pPr>
            <w:r w:rsidRPr="00E4659F">
              <w:rPr>
                <w:rFonts w:ascii="Arial" w:hAnsi="Arial" w:cs="Arial"/>
                <w:szCs w:val="22"/>
                <w:lang w:val="de-AT" w:eastAsia="de-AT"/>
              </w:rPr>
              <w:t>Wanda Mikulec-Schwarz</w:t>
            </w:r>
          </w:p>
          <w:p w14:paraId="79E62FE6" w14:textId="77777777" w:rsidR="00E4659F" w:rsidRPr="00601A62" w:rsidRDefault="00E4659F" w:rsidP="00D12CC4">
            <w:pPr>
              <w:rPr>
                <w:rFonts w:ascii="Arial" w:hAnsi="Arial" w:cs="Arial"/>
                <w:szCs w:val="22"/>
                <w:lang w:eastAsia="de-AT"/>
              </w:rPr>
            </w:pPr>
            <w:r w:rsidRPr="00601A62">
              <w:rPr>
                <w:rFonts w:ascii="Arial" w:hAnsi="Arial" w:cs="Arial"/>
                <w:szCs w:val="22"/>
                <w:lang w:eastAsia="de-AT"/>
              </w:rPr>
              <w:t>T +43-5572-398811</w:t>
            </w:r>
          </w:p>
          <w:p w14:paraId="0EC8721C" w14:textId="77777777" w:rsidR="00E4659F" w:rsidRPr="00601A62" w:rsidRDefault="00E4659F" w:rsidP="00D12CC4">
            <w:pPr>
              <w:rPr>
                <w:rFonts w:ascii="Arial" w:hAnsi="Arial" w:cs="Arial"/>
                <w:szCs w:val="22"/>
                <w:lang w:eastAsia="de-AT"/>
              </w:rPr>
            </w:pPr>
            <w:r w:rsidRPr="00601A62">
              <w:rPr>
                <w:rFonts w:ascii="Arial" w:hAnsi="Arial" w:cs="Arial"/>
                <w:szCs w:val="22"/>
                <w:lang w:eastAsia="de-AT"/>
              </w:rPr>
              <w:t>wanda.schwarz@ikp.at</w:t>
            </w:r>
          </w:p>
          <w:p w14:paraId="3ACE5C3C" w14:textId="77777777" w:rsidR="00E4659F" w:rsidRPr="00601A62" w:rsidRDefault="00E4659F" w:rsidP="00D12CC4">
            <w:pPr>
              <w:rPr>
                <w:rFonts w:ascii="Arial" w:hAnsi="Arial" w:cs="Arial"/>
                <w:b/>
                <w:szCs w:val="22"/>
                <w:lang w:eastAsia="de-AT"/>
              </w:rPr>
            </w:pPr>
          </w:p>
        </w:tc>
        <w:tc>
          <w:tcPr>
            <w:tcW w:w="2045" w:type="dxa"/>
          </w:tcPr>
          <w:p w14:paraId="19B54F41" w14:textId="77777777" w:rsidR="00E4659F" w:rsidRPr="00601A62" w:rsidRDefault="00E4659F" w:rsidP="00D12CC4">
            <w:pPr>
              <w:rPr>
                <w:rFonts w:ascii="Arial" w:hAnsi="Arial" w:cs="Arial"/>
                <w:szCs w:val="22"/>
                <w:lang w:eastAsia="de-AT"/>
              </w:rPr>
            </w:pPr>
          </w:p>
        </w:tc>
      </w:tr>
    </w:tbl>
    <w:p w14:paraId="5510A500" w14:textId="77777777" w:rsidR="00E4659F" w:rsidRPr="00302C17" w:rsidRDefault="00E4659F" w:rsidP="006A180F">
      <w:pPr>
        <w:spacing w:line="276" w:lineRule="auto"/>
        <w:rPr>
          <w:rFonts w:asciiTheme="majorHAnsi" w:hAnsiTheme="majorHAnsi" w:cs="Courier New"/>
          <w:sz w:val="18"/>
          <w:szCs w:val="18"/>
        </w:rPr>
      </w:pPr>
    </w:p>
    <w:sectPr w:rsidR="00E4659F" w:rsidRPr="00302C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E226AB" w14:textId="77777777" w:rsidR="0050588A" w:rsidRDefault="0050588A" w:rsidP="0050588A">
      <w:r>
        <w:separator/>
      </w:r>
    </w:p>
  </w:endnote>
  <w:endnote w:type="continuationSeparator" w:id="0">
    <w:p w14:paraId="5E791087" w14:textId="77777777" w:rsidR="0050588A" w:rsidRDefault="0050588A" w:rsidP="00505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E9656" w14:textId="77777777" w:rsidR="0050588A" w:rsidRDefault="0050588A" w:rsidP="0050588A">
      <w:r>
        <w:separator/>
      </w:r>
    </w:p>
  </w:footnote>
  <w:footnote w:type="continuationSeparator" w:id="0">
    <w:p w14:paraId="25827939" w14:textId="77777777" w:rsidR="0050588A" w:rsidRDefault="0050588A" w:rsidP="005058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83104"/>
    <w:multiLevelType w:val="multilevel"/>
    <w:tmpl w:val="61BE4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8286A67"/>
    <w:multiLevelType w:val="multilevel"/>
    <w:tmpl w:val="F3F49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AE73894"/>
    <w:multiLevelType w:val="multilevel"/>
    <w:tmpl w:val="F3F49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1A867AC"/>
    <w:multiLevelType w:val="multilevel"/>
    <w:tmpl w:val="F3F49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84120581">
    <w:abstractNumId w:val="3"/>
  </w:num>
  <w:num w:numId="2" w16cid:durableId="463086270">
    <w:abstractNumId w:val="0"/>
  </w:num>
  <w:num w:numId="3" w16cid:durableId="500702491">
    <w:abstractNumId w:val="2"/>
  </w:num>
  <w:num w:numId="4" w16cid:durableId="6080028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683"/>
    <w:rsid w:val="000004DC"/>
    <w:rsid w:val="00012DF9"/>
    <w:rsid w:val="000211E6"/>
    <w:rsid w:val="000236C0"/>
    <w:rsid w:val="0003466F"/>
    <w:rsid w:val="00035544"/>
    <w:rsid w:val="00047E27"/>
    <w:rsid w:val="00054481"/>
    <w:rsid w:val="00091A26"/>
    <w:rsid w:val="0009209A"/>
    <w:rsid w:val="000927FF"/>
    <w:rsid w:val="00093C52"/>
    <w:rsid w:val="00095D46"/>
    <w:rsid w:val="000A3B11"/>
    <w:rsid w:val="000B72D8"/>
    <w:rsid w:val="000C0DB9"/>
    <w:rsid w:val="000D0F60"/>
    <w:rsid w:val="000D5CD5"/>
    <w:rsid w:val="000F0ADC"/>
    <w:rsid w:val="000F54C6"/>
    <w:rsid w:val="00105368"/>
    <w:rsid w:val="001278CA"/>
    <w:rsid w:val="00164D74"/>
    <w:rsid w:val="00173AA3"/>
    <w:rsid w:val="00186668"/>
    <w:rsid w:val="0018691A"/>
    <w:rsid w:val="00190BFD"/>
    <w:rsid w:val="00190D44"/>
    <w:rsid w:val="00190F97"/>
    <w:rsid w:val="001A3FB8"/>
    <w:rsid w:val="001C6259"/>
    <w:rsid w:val="001D365D"/>
    <w:rsid w:val="001D6DB9"/>
    <w:rsid w:val="001E25BB"/>
    <w:rsid w:val="001E6039"/>
    <w:rsid w:val="00205A45"/>
    <w:rsid w:val="002076A2"/>
    <w:rsid w:val="00222B86"/>
    <w:rsid w:val="002425A6"/>
    <w:rsid w:val="00292E75"/>
    <w:rsid w:val="002A6889"/>
    <w:rsid w:val="002F3E3A"/>
    <w:rsid w:val="00302C17"/>
    <w:rsid w:val="00304819"/>
    <w:rsid w:val="00312D52"/>
    <w:rsid w:val="0032328E"/>
    <w:rsid w:val="00344222"/>
    <w:rsid w:val="0037434D"/>
    <w:rsid w:val="00374E2B"/>
    <w:rsid w:val="00394243"/>
    <w:rsid w:val="0039668C"/>
    <w:rsid w:val="003B5EAE"/>
    <w:rsid w:val="003C187C"/>
    <w:rsid w:val="003E119F"/>
    <w:rsid w:val="003E4472"/>
    <w:rsid w:val="003F4C6F"/>
    <w:rsid w:val="003F4ECC"/>
    <w:rsid w:val="00400D55"/>
    <w:rsid w:val="00400E10"/>
    <w:rsid w:val="0042210A"/>
    <w:rsid w:val="00441648"/>
    <w:rsid w:val="00444C06"/>
    <w:rsid w:val="00470772"/>
    <w:rsid w:val="004732C3"/>
    <w:rsid w:val="004830C1"/>
    <w:rsid w:val="004B2A26"/>
    <w:rsid w:val="004B3E2F"/>
    <w:rsid w:val="004C6198"/>
    <w:rsid w:val="004C6895"/>
    <w:rsid w:val="004E0AF0"/>
    <w:rsid w:val="005016E5"/>
    <w:rsid w:val="0050588A"/>
    <w:rsid w:val="0051509E"/>
    <w:rsid w:val="005556C8"/>
    <w:rsid w:val="00561E6C"/>
    <w:rsid w:val="0056560D"/>
    <w:rsid w:val="005742CB"/>
    <w:rsid w:val="00574E37"/>
    <w:rsid w:val="00577AB3"/>
    <w:rsid w:val="005929D3"/>
    <w:rsid w:val="005B653C"/>
    <w:rsid w:val="005B7636"/>
    <w:rsid w:val="005C4CAC"/>
    <w:rsid w:val="005D2F5D"/>
    <w:rsid w:val="005D4AFF"/>
    <w:rsid w:val="005E2EF1"/>
    <w:rsid w:val="005E5217"/>
    <w:rsid w:val="00607574"/>
    <w:rsid w:val="00620D22"/>
    <w:rsid w:val="00654B28"/>
    <w:rsid w:val="0065670E"/>
    <w:rsid w:val="00662653"/>
    <w:rsid w:val="006844A4"/>
    <w:rsid w:val="006A180F"/>
    <w:rsid w:val="006A616D"/>
    <w:rsid w:val="006B0860"/>
    <w:rsid w:val="006B508A"/>
    <w:rsid w:val="006D1D85"/>
    <w:rsid w:val="006D443F"/>
    <w:rsid w:val="006E5258"/>
    <w:rsid w:val="00715B39"/>
    <w:rsid w:val="0073273D"/>
    <w:rsid w:val="007524E5"/>
    <w:rsid w:val="00770405"/>
    <w:rsid w:val="0077773B"/>
    <w:rsid w:val="00781646"/>
    <w:rsid w:val="00792B1A"/>
    <w:rsid w:val="007A6988"/>
    <w:rsid w:val="007C676E"/>
    <w:rsid w:val="007F6454"/>
    <w:rsid w:val="00814B49"/>
    <w:rsid w:val="008162C6"/>
    <w:rsid w:val="00834767"/>
    <w:rsid w:val="00852693"/>
    <w:rsid w:val="00857590"/>
    <w:rsid w:val="00861622"/>
    <w:rsid w:val="0086523E"/>
    <w:rsid w:val="00865CDB"/>
    <w:rsid w:val="00867498"/>
    <w:rsid w:val="00871C27"/>
    <w:rsid w:val="0088559A"/>
    <w:rsid w:val="00886C01"/>
    <w:rsid w:val="008A57BB"/>
    <w:rsid w:val="008A6A9B"/>
    <w:rsid w:val="008B00C2"/>
    <w:rsid w:val="008D41C2"/>
    <w:rsid w:val="009034B9"/>
    <w:rsid w:val="009039C8"/>
    <w:rsid w:val="00912965"/>
    <w:rsid w:val="00915C48"/>
    <w:rsid w:val="00926483"/>
    <w:rsid w:val="00930506"/>
    <w:rsid w:val="00960B92"/>
    <w:rsid w:val="009667E0"/>
    <w:rsid w:val="00971A91"/>
    <w:rsid w:val="00973A76"/>
    <w:rsid w:val="0099324B"/>
    <w:rsid w:val="00996B04"/>
    <w:rsid w:val="009B6533"/>
    <w:rsid w:val="009C1290"/>
    <w:rsid w:val="009C3061"/>
    <w:rsid w:val="009C3B96"/>
    <w:rsid w:val="009E4CD8"/>
    <w:rsid w:val="009F1A9E"/>
    <w:rsid w:val="009F1E77"/>
    <w:rsid w:val="00A06A11"/>
    <w:rsid w:val="00A24490"/>
    <w:rsid w:val="00A269D4"/>
    <w:rsid w:val="00A51513"/>
    <w:rsid w:val="00A56967"/>
    <w:rsid w:val="00A6116B"/>
    <w:rsid w:val="00A62F6F"/>
    <w:rsid w:val="00AA308A"/>
    <w:rsid w:val="00AB07C4"/>
    <w:rsid w:val="00AD3F24"/>
    <w:rsid w:val="00AD4A80"/>
    <w:rsid w:val="00B047E5"/>
    <w:rsid w:val="00B34339"/>
    <w:rsid w:val="00B372AD"/>
    <w:rsid w:val="00B4065E"/>
    <w:rsid w:val="00B47850"/>
    <w:rsid w:val="00B51067"/>
    <w:rsid w:val="00B62E0D"/>
    <w:rsid w:val="00B701FB"/>
    <w:rsid w:val="00B7160D"/>
    <w:rsid w:val="00B74381"/>
    <w:rsid w:val="00B761D6"/>
    <w:rsid w:val="00B82986"/>
    <w:rsid w:val="00B907EC"/>
    <w:rsid w:val="00B964DE"/>
    <w:rsid w:val="00BA7231"/>
    <w:rsid w:val="00BB6048"/>
    <w:rsid w:val="00BC39DE"/>
    <w:rsid w:val="00C04584"/>
    <w:rsid w:val="00C25FBD"/>
    <w:rsid w:val="00C27BDE"/>
    <w:rsid w:val="00C41AA6"/>
    <w:rsid w:val="00C54EDD"/>
    <w:rsid w:val="00C551AF"/>
    <w:rsid w:val="00C620D6"/>
    <w:rsid w:val="00C871A8"/>
    <w:rsid w:val="00C979D6"/>
    <w:rsid w:val="00CB309D"/>
    <w:rsid w:val="00CD0F56"/>
    <w:rsid w:val="00CE78E2"/>
    <w:rsid w:val="00D049B9"/>
    <w:rsid w:val="00D04C5C"/>
    <w:rsid w:val="00D135A1"/>
    <w:rsid w:val="00D166A8"/>
    <w:rsid w:val="00D52743"/>
    <w:rsid w:val="00D6082E"/>
    <w:rsid w:val="00D640FD"/>
    <w:rsid w:val="00DB405A"/>
    <w:rsid w:val="00DC4009"/>
    <w:rsid w:val="00DD0683"/>
    <w:rsid w:val="00DD1BA1"/>
    <w:rsid w:val="00DE1FF6"/>
    <w:rsid w:val="00E1006A"/>
    <w:rsid w:val="00E41B85"/>
    <w:rsid w:val="00E4659F"/>
    <w:rsid w:val="00E61AD2"/>
    <w:rsid w:val="00E635E6"/>
    <w:rsid w:val="00E63E56"/>
    <w:rsid w:val="00E6420B"/>
    <w:rsid w:val="00E74226"/>
    <w:rsid w:val="00E80B0D"/>
    <w:rsid w:val="00E91CD2"/>
    <w:rsid w:val="00E97677"/>
    <w:rsid w:val="00EA1FBA"/>
    <w:rsid w:val="00EC058B"/>
    <w:rsid w:val="00EC3482"/>
    <w:rsid w:val="00ED3615"/>
    <w:rsid w:val="00EE2EBB"/>
    <w:rsid w:val="00F02FDA"/>
    <w:rsid w:val="00F10743"/>
    <w:rsid w:val="00F1536A"/>
    <w:rsid w:val="00F47C02"/>
    <w:rsid w:val="00F82A80"/>
    <w:rsid w:val="00FC2373"/>
    <w:rsid w:val="00FC5115"/>
    <w:rsid w:val="00FC588A"/>
    <w:rsid w:val="00FC6257"/>
    <w:rsid w:val="00FD71DD"/>
    <w:rsid w:val="00FE5818"/>
    <w:rsid w:val="00FF2A12"/>
    <w:rsid w:val="00FF44BD"/>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4A97E71"/>
  <w15:chartTrackingRefBased/>
  <w15:docId w15:val="{B4AE8430-DBE9-4592-9732-FF920E458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3E56"/>
    <w:pPr>
      <w:spacing w:after="0" w:line="240" w:lineRule="auto"/>
    </w:pPr>
    <w:rPr>
      <w:rFonts w:ascii="Times New Roman" w:eastAsia="Times New Roman" w:hAnsi="Times New Roman" w:cs="Times New Roman"/>
      <w:kern w:val="0"/>
      <w:sz w:val="24"/>
      <w:szCs w:val="24"/>
      <w:lang w:eastAsia="de-DE"/>
      <w14:ligatures w14:val="none"/>
    </w:rPr>
  </w:style>
  <w:style w:type="paragraph" w:styleId="berschrift1">
    <w:name w:val="heading 1"/>
    <w:basedOn w:val="Standard"/>
    <w:next w:val="Standard"/>
    <w:link w:val="berschrift1Zchn"/>
    <w:uiPriority w:val="9"/>
    <w:qFormat/>
    <w:rsid w:val="00DD0683"/>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berschrift2">
    <w:name w:val="heading 2"/>
    <w:basedOn w:val="Standard"/>
    <w:next w:val="Standard"/>
    <w:link w:val="berschrift2Zchn"/>
    <w:uiPriority w:val="9"/>
    <w:semiHidden/>
    <w:unhideWhenUsed/>
    <w:qFormat/>
    <w:rsid w:val="00DD0683"/>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berschrift3">
    <w:name w:val="heading 3"/>
    <w:basedOn w:val="Standard"/>
    <w:next w:val="Standard"/>
    <w:link w:val="berschrift3Zchn"/>
    <w:uiPriority w:val="9"/>
    <w:semiHidden/>
    <w:unhideWhenUsed/>
    <w:qFormat/>
    <w:rsid w:val="00DD0683"/>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berschrift4">
    <w:name w:val="heading 4"/>
    <w:basedOn w:val="Standard"/>
    <w:next w:val="Standard"/>
    <w:link w:val="berschrift4Zchn"/>
    <w:uiPriority w:val="9"/>
    <w:semiHidden/>
    <w:unhideWhenUsed/>
    <w:qFormat/>
    <w:rsid w:val="00DD0683"/>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berschrift5">
    <w:name w:val="heading 5"/>
    <w:basedOn w:val="Standard"/>
    <w:next w:val="Standard"/>
    <w:link w:val="berschrift5Zchn"/>
    <w:uiPriority w:val="9"/>
    <w:semiHidden/>
    <w:unhideWhenUsed/>
    <w:qFormat/>
    <w:rsid w:val="00DD0683"/>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berschrift6">
    <w:name w:val="heading 6"/>
    <w:basedOn w:val="Standard"/>
    <w:next w:val="Standard"/>
    <w:link w:val="berschrift6Zchn"/>
    <w:uiPriority w:val="9"/>
    <w:semiHidden/>
    <w:unhideWhenUsed/>
    <w:qFormat/>
    <w:rsid w:val="00DD0683"/>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berschrift7">
    <w:name w:val="heading 7"/>
    <w:basedOn w:val="Standard"/>
    <w:next w:val="Standard"/>
    <w:link w:val="berschrift7Zchn"/>
    <w:uiPriority w:val="9"/>
    <w:semiHidden/>
    <w:unhideWhenUsed/>
    <w:qFormat/>
    <w:rsid w:val="00DD0683"/>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berschrift8">
    <w:name w:val="heading 8"/>
    <w:basedOn w:val="Standard"/>
    <w:next w:val="Standard"/>
    <w:link w:val="berschrift8Zchn"/>
    <w:uiPriority w:val="9"/>
    <w:semiHidden/>
    <w:unhideWhenUsed/>
    <w:qFormat/>
    <w:rsid w:val="00DD0683"/>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berschrift9">
    <w:name w:val="heading 9"/>
    <w:basedOn w:val="Standard"/>
    <w:next w:val="Standard"/>
    <w:link w:val="berschrift9Zchn"/>
    <w:uiPriority w:val="9"/>
    <w:semiHidden/>
    <w:unhideWhenUsed/>
    <w:qFormat/>
    <w:rsid w:val="00DD0683"/>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D068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D068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D068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D068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D068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D068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D068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D068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D0683"/>
    <w:rPr>
      <w:rFonts w:eastAsiaTheme="majorEastAsia" w:cstheme="majorBidi"/>
      <w:color w:val="272727" w:themeColor="text1" w:themeTint="D8"/>
    </w:rPr>
  </w:style>
  <w:style w:type="paragraph" w:styleId="Titel">
    <w:name w:val="Title"/>
    <w:basedOn w:val="Standard"/>
    <w:next w:val="Standard"/>
    <w:link w:val="TitelZchn"/>
    <w:uiPriority w:val="10"/>
    <w:qFormat/>
    <w:rsid w:val="00DD0683"/>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elZchn">
    <w:name w:val="Titel Zchn"/>
    <w:basedOn w:val="Absatz-Standardschriftart"/>
    <w:link w:val="Titel"/>
    <w:uiPriority w:val="10"/>
    <w:rsid w:val="00DD068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D0683"/>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UntertitelZchn">
    <w:name w:val="Untertitel Zchn"/>
    <w:basedOn w:val="Absatz-Standardschriftart"/>
    <w:link w:val="Untertitel"/>
    <w:uiPriority w:val="11"/>
    <w:rsid w:val="00DD068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D0683"/>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ZitatZchn">
    <w:name w:val="Zitat Zchn"/>
    <w:basedOn w:val="Absatz-Standardschriftart"/>
    <w:link w:val="Zitat"/>
    <w:uiPriority w:val="29"/>
    <w:rsid w:val="00DD0683"/>
    <w:rPr>
      <w:i/>
      <w:iCs/>
      <w:color w:val="404040" w:themeColor="text1" w:themeTint="BF"/>
    </w:rPr>
  </w:style>
  <w:style w:type="paragraph" w:styleId="Listenabsatz">
    <w:name w:val="List Paragraph"/>
    <w:basedOn w:val="Standard"/>
    <w:uiPriority w:val="34"/>
    <w:qFormat/>
    <w:rsid w:val="00DD0683"/>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IntensiveHervorhebung">
    <w:name w:val="Intense Emphasis"/>
    <w:basedOn w:val="Absatz-Standardschriftart"/>
    <w:uiPriority w:val="21"/>
    <w:qFormat/>
    <w:rsid w:val="00DD0683"/>
    <w:rPr>
      <w:i/>
      <w:iCs/>
      <w:color w:val="0F4761" w:themeColor="accent1" w:themeShade="BF"/>
    </w:rPr>
  </w:style>
  <w:style w:type="paragraph" w:styleId="IntensivesZitat">
    <w:name w:val="Intense Quote"/>
    <w:basedOn w:val="Standard"/>
    <w:next w:val="Standard"/>
    <w:link w:val="IntensivesZitatZchn"/>
    <w:uiPriority w:val="30"/>
    <w:qFormat/>
    <w:rsid w:val="00DD068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IntensivesZitatZchn">
    <w:name w:val="Intensives Zitat Zchn"/>
    <w:basedOn w:val="Absatz-Standardschriftart"/>
    <w:link w:val="IntensivesZitat"/>
    <w:uiPriority w:val="30"/>
    <w:rsid w:val="00DD0683"/>
    <w:rPr>
      <w:i/>
      <w:iCs/>
      <w:color w:val="0F4761" w:themeColor="accent1" w:themeShade="BF"/>
    </w:rPr>
  </w:style>
  <w:style w:type="character" w:styleId="IntensiverVerweis">
    <w:name w:val="Intense Reference"/>
    <w:basedOn w:val="Absatz-Standardschriftart"/>
    <w:uiPriority w:val="32"/>
    <w:qFormat/>
    <w:rsid w:val="00DD0683"/>
    <w:rPr>
      <w:b/>
      <w:bCs/>
      <w:smallCaps/>
      <w:color w:val="0F4761" w:themeColor="accent1" w:themeShade="BF"/>
      <w:spacing w:val="5"/>
    </w:rPr>
  </w:style>
  <w:style w:type="paragraph" w:styleId="berarbeitung">
    <w:name w:val="Revision"/>
    <w:hidden/>
    <w:uiPriority w:val="99"/>
    <w:semiHidden/>
    <w:rsid w:val="00770405"/>
    <w:pPr>
      <w:spacing w:after="0" w:line="240" w:lineRule="auto"/>
    </w:pPr>
  </w:style>
  <w:style w:type="character" w:styleId="Kommentarzeichen">
    <w:name w:val="annotation reference"/>
    <w:basedOn w:val="Absatz-Standardschriftart"/>
    <w:uiPriority w:val="99"/>
    <w:semiHidden/>
    <w:unhideWhenUsed/>
    <w:rsid w:val="00B4065E"/>
    <w:rPr>
      <w:sz w:val="16"/>
      <w:szCs w:val="16"/>
    </w:rPr>
  </w:style>
  <w:style w:type="paragraph" w:styleId="Kommentartext">
    <w:name w:val="annotation text"/>
    <w:basedOn w:val="Standard"/>
    <w:link w:val="KommentartextZchn"/>
    <w:uiPriority w:val="99"/>
    <w:unhideWhenUsed/>
    <w:rsid w:val="00B4065E"/>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KommentartextZchn">
    <w:name w:val="Kommentartext Zchn"/>
    <w:basedOn w:val="Absatz-Standardschriftart"/>
    <w:link w:val="Kommentartext"/>
    <w:uiPriority w:val="99"/>
    <w:rsid w:val="00B4065E"/>
    <w:rPr>
      <w:sz w:val="20"/>
      <w:szCs w:val="20"/>
    </w:rPr>
  </w:style>
  <w:style w:type="paragraph" w:styleId="Kommentarthema">
    <w:name w:val="annotation subject"/>
    <w:basedOn w:val="Kommentartext"/>
    <w:next w:val="Kommentartext"/>
    <w:link w:val="KommentarthemaZchn"/>
    <w:uiPriority w:val="99"/>
    <w:semiHidden/>
    <w:unhideWhenUsed/>
    <w:rsid w:val="00B4065E"/>
    <w:rPr>
      <w:b/>
      <w:bCs/>
    </w:rPr>
  </w:style>
  <w:style w:type="character" w:customStyle="1" w:styleId="KommentarthemaZchn">
    <w:name w:val="Kommentarthema Zchn"/>
    <w:basedOn w:val="KommentartextZchn"/>
    <w:link w:val="Kommentarthema"/>
    <w:uiPriority w:val="99"/>
    <w:semiHidden/>
    <w:rsid w:val="00B4065E"/>
    <w:rPr>
      <w:b/>
      <w:bCs/>
      <w:sz w:val="20"/>
      <w:szCs w:val="20"/>
    </w:rPr>
  </w:style>
  <w:style w:type="character" w:customStyle="1" w:styleId="apple-converted-space">
    <w:name w:val="apple-converted-space"/>
    <w:basedOn w:val="Absatz-Standardschriftart"/>
    <w:rsid w:val="00867498"/>
  </w:style>
  <w:style w:type="character" w:styleId="Hyperlink">
    <w:name w:val="Hyperlink"/>
    <w:basedOn w:val="Absatz-Standardschriftart"/>
    <w:uiPriority w:val="99"/>
    <w:unhideWhenUsed/>
    <w:rsid w:val="00867498"/>
    <w:rPr>
      <w:color w:val="0000FF"/>
      <w:u w:val="single"/>
    </w:rPr>
  </w:style>
  <w:style w:type="character" w:styleId="NichtaufgelsteErwhnung">
    <w:name w:val="Unresolved Mention"/>
    <w:basedOn w:val="Absatz-Standardschriftart"/>
    <w:uiPriority w:val="99"/>
    <w:semiHidden/>
    <w:unhideWhenUsed/>
    <w:rsid w:val="00867498"/>
    <w:rPr>
      <w:color w:val="605E5C"/>
      <w:shd w:val="clear" w:color="auto" w:fill="E1DFDD"/>
    </w:rPr>
  </w:style>
  <w:style w:type="paragraph" w:styleId="StandardWeb">
    <w:name w:val="Normal (Web)"/>
    <w:basedOn w:val="Standard"/>
    <w:uiPriority w:val="99"/>
    <w:unhideWhenUsed/>
    <w:rsid w:val="00E63E56"/>
    <w:pPr>
      <w:spacing w:before="100" w:beforeAutospacing="1" w:after="100" w:afterAutospacing="1"/>
    </w:pPr>
  </w:style>
  <w:style w:type="character" w:styleId="Fett">
    <w:name w:val="Strong"/>
    <w:basedOn w:val="Absatz-Standardschriftart"/>
    <w:uiPriority w:val="22"/>
    <w:qFormat/>
    <w:rsid w:val="00E63E56"/>
    <w:rPr>
      <w:b/>
      <w:bCs/>
    </w:rPr>
  </w:style>
  <w:style w:type="paragraph" w:styleId="Kopfzeile">
    <w:name w:val="header"/>
    <w:basedOn w:val="Standard"/>
    <w:link w:val="KopfzeileZchn"/>
    <w:uiPriority w:val="99"/>
    <w:unhideWhenUsed/>
    <w:rsid w:val="0050588A"/>
    <w:pPr>
      <w:tabs>
        <w:tab w:val="center" w:pos="4536"/>
        <w:tab w:val="right" w:pos="9072"/>
      </w:tabs>
    </w:pPr>
  </w:style>
  <w:style w:type="character" w:customStyle="1" w:styleId="KopfzeileZchn">
    <w:name w:val="Kopfzeile Zchn"/>
    <w:basedOn w:val="Absatz-Standardschriftart"/>
    <w:link w:val="Kopfzeile"/>
    <w:uiPriority w:val="99"/>
    <w:rsid w:val="0050588A"/>
    <w:rPr>
      <w:rFonts w:ascii="Times New Roman" w:eastAsia="Times New Roman" w:hAnsi="Times New Roman" w:cs="Times New Roman"/>
      <w:kern w:val="0"/>
      <w:sz w:val="24"/>
      <w:szCs w:val="24"/>
      <w:lang w:eastAsia="de-DE"/>
      <w14:ligatures w14:val="none"/>
    </w:rPr>
  </w:style>
  <w:style w:type="paragraph" w:styleId="Fuzeile">
    <w:name w:val="footer"/>
    <w:basedOn w:val="Standard"/>
    <w:link w:val="FuzeileZchn"/>
    <w:uiPriority w:val="99"/>
    <w:unhideWhenUsed/>
    <w:rsid w:val="0050588A"/>
    <w:pPr>
      <w:tabs>
        <w:tab w:val="center" w:pos="4536"/>
        <w:tab w:val="right" w:pos="9072"/>
      </w:tabs>
    </w:pPr>
  </w:style>
  <w:style w:type="character" w:customStyle="1" w:styleId="FuzeileZchn">
    <w:name w:val="Fußzeile Zchn"/>
    <w:basedOn w:val="Absatz-Standardschriftart"/>
    <w:link w:val="Fuzeile"/>
    <w:uiPriority w:val="99"/>
    <w:rsid w:val="0050588A"/>
    <w:rPr>
      <w:rFonts w:ascii="Times New Roman" w:eastAsia="Times New Roman" w:hAnsi="Times New Roman" w:cs="Times New Roman"/>
      <w:kern w:val="0"/>
      <w:sz w:val="24"/>
      <w:szCs w:val="24"/>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803588">
      <w:bodyDiv w:val="1"/>
      <w:marLeft w:val="0"/>
      <w:marRight w:val="0"/>
      <w:marTop w:val="0"/>
      <w:marBottom w:val="0"/>
      <w:divBdr>
        <w:top w:val="none" w:sz="0" w:space="0" w:color="auto"/>
        <w:left w:val="none" w:sz="0" w:space="0" w:color="auto"/>
        <w:bottom w:val="none" w:sz="0" w:space="0" w:color="auto"/>
        <w:right w:val="none" w:sz="0" w:space="0" w:color="auto"/>
      </w:divBdr>
    </w:div>
    <w:div w:id="354430895">
      <w:bodyDiv w:val="1"/>
      <w:marLeft w:val="0"/>
      <w:marRight w:val="0"/>
      <w:marTop w:val="0"/>
      <w:marBottom w:val="0"/>
      <w:divBdr>
        <w:top w:val="none" w:sz="0" w:space="0" w:color="auto"/>
        <w:left w:val="none" w:sz="0" w:space="0" w:color="auto"/>
        <w:bottom w:val="none" w:sz="0" w:space="0" w:color="auto"/>
        <w:right w:val="none" w:sz="0" w:space="0" w:color="auto"/>
      </w:divBdr>
    </w:div>
    <w:div w:id="667975199">
      <w:bodyDiv w:val="1"/>
      <w:marLeft w:val="0"/>
      <w:marRight w:val="0"/>
      <w:marTop w:val="0"/>
      <w:marBottom w:val="0"/>
      <w:divBdr>
        <w:top w:val="none" w:sz="0" w:space="0" w:color="auto"/>
        <w:left w:val="none" w:sz="0" w:space="0" w:color="auto"/>
        <w:bottom w:val="none" w:sz="0" w:space="0" w:color="auto"/>
        <w:right w:val="none" w:sz="0" w:space="0" w:color="auto"/>
      </w:divBdr>
    </w:div>
    <w:div w:id="949698511">
      <w:bodyDiv w:val="1"/>
      <w:marLeft w:val="0"/>
      <w:marRight w:val="0"/>
      <w:marTop w:val="0"/>
      <w:marBottom w:val="0"/>
      <w:divBdr>
        <w:top w:val="none" w:sz="0" w:space="0" w:color="auto"/>
        <w:left w:val="none" w:sz="0" w:space="0" w:color="auto"/>
        <w:bottom w:val="none" w:sz="0" w:space="0" w:color="auto"/>
        <w:right w:val="none" w:sz="0" w:space="0" w:color="auto"/>
      </w:divBdr>
      <w:divsChild>
        <w:div w:id="97408015">
          <w:marLeft w:val="0"/>
          <w:marRight w:val="0"/>
          <w:marTop w:val="0"/>
          <w:marBottom w:val="0"/>
          <w:divBdr>
            <w:top w:val="none" w:sz="0" w:space="0" w:color="auto"/>
            <w:left w:val="none" w:sz="0" w:space="0" w:color="auto"/>
            <w:bottom w:val="none" w:sz="0" w:space="0" w:color="auto"/>
            <w:right w:val="none" w:sz="0" w:space="0" w:color="auto"/>
          </w:divBdr>
          <w:divsChild>
            <w:div w:id="1829860343">
              <w:marLeft w:val="0"/>
              <w:marRight w:val="0"/>
              <w:marTop w:val="0"/>
              <w:marBottom w:val="0"/>
              <w:divBdr>
                <w:top w:val="none" w:sz="0" w:space="0" w:color="auto"/>
                <w:left w:val="none" w:sz="0" w:space="0" w:color="auto"/>
                <w:bottom w:val="none" w:sz="0" w:space="0" w:color="auto"/>
                <w:right w:val="none" w:sz="0" w:space="0" w:color="auto"/>
              </w:divBdr>
              <w:divsChild>
                <w:div w:id="1951476298">
                  <w:marLeft w:val="0"/>
                  <w:marRight w:val="0"/>
                  <w:marTop w:val="0"/>
                  <w:marBottom w:val="0"/>
                  <w:divBdr>
                    <w:top w:val="none" w:sz="0" w:space="0" w:color="auto"/>
                    <w:left w:val="none" w:sz="0" w:space="0" w:color="auto"/>
                    <w:bottom w:val="none" w:sz="0" w:space="0" w:color="auto"/>
                    <w:right w:val="none" w:sz="0" w:space="0" w:color="auto"/>
                  </w:divBdr>
                  <w:divsChild>
                    <w:div w:id="1323703074">
                      <w:marLeft w:val="0"/>
                      <w:marRight w:val="0"/>
                      <w:marTop w:val="0"/>
                      <w:marBottom w:val="0"/>
                      <w:divBdr>
                        <w:top w:val="none" w:sz="0" w:space="0" w:color="auto"/>
                        <w:left w:val="none" w:sz="0" w:space="0" w:color="auto"/>
                        <w:bottom w:val="none" w:sz="0" w:space="0" w:color="auto"/>
                        <w:right w:val="none" w:sz="0" w:space="0" w:color="auto"/>
                      </w:divBdr>
                      <w:divsChild>
                        <w:div w:id="192036043">
                          <w:marLeft w:val="0"/>
                          <w:marRight w:val="0"/>
                          <w:marTop w:val="0"/>
                          <w:marBottom w:val="0"/>
                          <w:divBdr>
                            <w:top w:val="none" w:sz="0" w:space="0" w:color="auto"/>
                            <w:left w:val="none" w:sz="0" w:space="0" w:color="auto"/>
                            <w:bottom w:val="none" w:sz="0" w:space="0" w:color="auto"/>
                            <w:right w:val="none" w:sz="0" w:space="0" w:color="auto"/>
                          </w:divBdr>
                          <w:divsChild>
                            <w:div w:id="2028871959">
                              <w:marLeft w:val="0"/>
                              <w:marRight w:val="0"/>
                              <w:marTop w:val="0"/>
                              <w:marBottom w:val="0"/>
                              <w:divBdr>
                                <w:top w:val="none" w:sz="0" w:space="0" w:color="auto"/>
                                <w:left w:val="none" w:sz="0" w:space="0" w:color="auto"/>
                                <w:bottom w:val="none" w:sz="0" w:space="0" w:color="auto"/>
                                <w:right w:val="none" w:sz="0" w:space="0" w:color="auto"/>
                              </w:divBdr>
                              <w:divsChild>
                                <w:div w:id="1323773725">
                                  <w:marLeft w:val="0"/>
                                  <w:marRight w:val="0"/>
                                  <w:marTop w:val="0"/>
                                  <w:marBottom w:val="0"/>
                                  <w:divBdr>
                                    <w:top w:val="none" w:sz="0" w:space="0" w:color="auto"/>
                                    <w:left w:val="none" w:sz="0" w:space="0" w:color="auto"/>
                                    <w:bottom w:val="none" w:sz="0" w:space="0" w:color="auto"/>
                                    <w:right w:val="none" w:sz="0" w:space="0" w:color="auto"/>
                                  </w:divBdr>
                                  <w:divsChild>
                                    <w:div w:id="588463621">
                                      <w:marLeft w:val="0"/>
                                      <w:marRight w:val="0"/>
                                      <w:marTop w:val="0"/>
                                      <w:marBottom w:val="0"/>
                                      <w:divBdr>
                                        <w:top w:val="none" w:sz="0" w:space="0" w:color="auto"/>
                                        <w:left w:val="none" w:sz="0" w:space="0" w:color="auto"/>
                                        <w:bottom w:val="none" w:sz="0" w:space="0" w:color="auto"/>
                                        <w:right w:val="none" w:sz="0" w:space="0" w:color="auto"/>
                                      </w:divBdr>
                                      <w:divsChild>
                                        <w:div w:id="1570119279">
                                          <w:marLeft w:val="0"/>
                                          <w:marRight w:val="0"/>
                                          <w:marTop w:val="0"/>
                                          <w:marBottom w:val="0"/>
                                          <w:divBdr>
                                            <w:top w:val="none" w:sz="0" w:space="0" w:color="auto"/>
                                            <w:left w:val="none" w:sz="0" w:space="0" w:color="auto"/>
                                            <w:bottom w:val="none" w:sz="0" w:space="0" w:color="auto"/>
                                            <w:right w:val="none" w:sz="0" w:space="0" w:color="auto"/>
                                          </w:divBdr>
                                          <w:divsChild>
                                            <w:div w:id="1359115952">
                                              <w:marLeft w:val="0"/>
                                              <w:marRight w:val="0"/>
                                              <w:marTop w:val="0"/>
                                              <w:marBottom w:val="0"/>
                                              <w:divBdr>
                                                <w:top w:val="none" w:sz="0" w:space="0" w:color="auto"/>
                                                <w:left w:val="none" w:sz="0" w:space="0" w:color="auto"/>
                                                <w:bottom w:val="none" w:sz="0" w:space="0" w:color="auto"/>
                                                <w:right w:val="none" w:sz="0" w:space="0" w:color="auto"/>
                                              </w:divBdr>
                                              <w:divsChild>
                                                <w:div w:id="914515310">
                                                  <w:marLeft w:val="0"/>
                                                  <w:marRight w:val="0"/>
                                                  <w:marTop w:val="0"/>
                                                  <w:marBottom w:val="0"/>
                                                  <w:divBdr>
                                                    <w:top w:val="none" w:sz="0" w:space="0" w:color="auto"/>
                                                    <w:left w:val="none" w:sz="0" w:space="0" w:color="auto"/>
                                                    <w:bottom w:val="none" w:sz="0" w:space="0" w:color="auto"/>
                                                    <w:right w:val="none" w:sz="0" w:space="0" w:color="auto"/>
                                                  </w:divBdr>
                                                  <w:divsChild>
                                                    <w:div w:id="1925600674">
                                                      <w:marLeft w:val="0"/>
                                                      <w:marRight w:val="0"/>
                                                      <w:marTop w:val="0"/>
                                                      <w:marBottom w:val="0"/>
                                                      <w:divBdr>
                                                        <w:top w:val="none" w:sz="0" w:space="0" w:color="auto"/>
                                                        <w:left w:val="none" w:sz="0" w:space="0" w:color="auto"/>
                                                        <w:bottom w:val="none" w:sz="0" w:space="0" w:color="auto"/>
                                                        <w:right w:val="none" w:sz="0" w:space="0" w:color="auto"/>
                                                      </w:divBdr>
                                                      <w:divsChild>
                                                        <w:div w:id="18204607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4985867">
          <w:marLeft w:val="0"/>
          <w:marRight w:val="0"/>
          <w:marTop w:val="0"/>
          <w:marBottom w:val="0"/>
          <w:divBdr>
            <w:top w:val="none" w:sz="0" w:space="0" w:color="auto"/>
            <w:left w:val="none" w:sz="0" w:space="0" w:color="auto"/>
            <w:bottom w:val="none" w:sz="0" w:space="0" w:color="auto"/>
            <w:right w:val="none" w:sz="0" w:space="0" w:color="auto"/>
          </w:divBdr>
          <w:divsChild>
            <w:div w:id="462041189">
              <w:marLeft w:val="0"/>
              <w:marRight w:val="0"/>
              <w:marTop w:val="0"/>
              <w:marBottom w:val="0"/>
              <w:divBdr>
                <w:top w:val="none" w:sz="0" w:space="0" w:color="auto"/>
                <w:left w:val="none" w:sz="0" w:space="0" w:color="auto"/>
                <w:bottom w:val="none" w:sz="0" w:space="0" w:color="auto"/>
                <w:right w:val="none" w:sz="0" w:space="0" w:color="auto"/>
              </w:divBdr>
              <w:divsChild>
                <w:div w:id="1450390579">
                  <w:marLeft w:val="0"/>
                  <w:marRight w:val="0"/>
                  <w:marTop w:val="0"/>
                  <w:marBottom w:val="0"/>
                  <w:divBdr>
                    <w:top w:val="none" w:sz="0" w:space="0" w:color="auto"/>
                    <w:left w:val="none" w:sz="0" w:space="0" w:color="auto"/>
                    <w:bottom w:val="none" w:sz="0" w:space="0" w:color="auto"/>
                    <w:right w:val="none" w:sz="0" w:space="0" w:color="auto"/>
                  </w:divBdr>
                  <w:divsChild>
                    <w:div w:id="541138251">
                      <w:marLeft w:val="0"/>
                      <w:marRight w:val="0"/>
                      <w:marTop w:val="0"/>
                      <w:marBottom w:val="0"/>
                      <w:divBdr>
                        <w:top w:val="none" w:sz="0" w:space="0" w:color="auto"/>
                        <w:left w:val="none" w:sz="0" w:space="0" w:color="auto"/>
                        <w:bottom w:val="none" w:sz="0" w:space="0" w:color="auto"/>
                        <w:right w:val="none" w:sz="0" w:space="0" w:color="auto"/>
                      </w:divBdr>
                      <w:divsChild>
                        <w:div w:id="190128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481352">
      <w:bodyDiv w:val="1"/>
      <w:marLeft w:val="0"/>
      <w:marRight w:val="0"/>
      <w:marTop w:val="0"/>
      <w:marBottom w:val="0"/>
      <w:divBdr>
        <w:top w:val="none" w:sz="0" w:space="0" w:color="auto"/>
        <w:left w:val="none" w:sz="0" w:space="0" w:color="auto"/>
        <w:bottom w:val="none" w:sz="0" w:space="0" w:color="auto"/>
        <w:right w:val="none" w:sz="0" w:space="0" w:color="auto"/>
      </w:divBdr>
      <w:divsChild>
        <w:div w:id="1574462278">
          <w:marLeft w:val="0"/>
          <w:marRight w:val="0"/>
          <w:marTop w:val="0"/>
          <w:marBottom w:val="0"/>
          <w:divBdr>
            <w:top w:val="none" w:sz="0" w:space="0" w:color="auto"/>
            <w:left w:val="none" w:sz="0" w:space="0" w:color="auto"/>
            <w:bottom w:val="none" w:sz="0" w:space="0" w:color="auto"/>
            <w:right w:val="none" w:sz="0" w:space="0" w:color="auto"/>
          </w:divBdr>
          <w:divsChild>
            <w:div w:id="254678090">
              <w:marLeft w:val="0"/>
              <w:marRight w:val="0"/>
              <w:marTop w:val="0"/>
              <w:marBottom w:val="0"/>
              <w:divBdr>
                <w:top w:val="none" w:sz="0" w:space="0" w:color="auto"/>
                <w:left w:val="none" w:sz="0" w:space="0" w:color="auto"/>
                <w:bottom w:val="none" w:sz="0" w:space="0" w:color="auto"/>
                <w:right w:val="none" w:sz="0" w:space="0" w:color="auto"/>
              </w:divBdr>
            </w:div>
          </w:divsChild>
        </w:div>
        <w:div w:id="2077360360">
          <w:marLeft w:val="0"/>
          <w:marRight w:val="0"/>
          <w:marTop w:val="0"/>
          <w:marBottom w:val="0"/>
          <w:divBdr>
            <w:top w:val="none" w:sz="0" w:space="0" w:color="auto"/>
            <w:left w:val="none" w:sz="0" w:space="0" w:color="auto"/>
            <w:bottom w:val="none" w:sz="0" w:space="0" w:color="auto"/>
            <w:right w:val="none" w:sz="0" w:space="0" w:color="auto"/>
          </w:divBdr>
          <w:divsChild>
            <w:div w:id="164709888">
              <w:marLeft w:val="0"/>
              <w:marRight w:val="0"/>
              <w:marTop w:val="0"/>
              <w:marBottom w:val="0"/>
              <w:divBdr>
                <w:top w:val="none" w:sz="0" w:space="0" w:color="auto"/>
                <w:left w:val="none" w:sz="0" w:space="0" w:color="auto"/>
                <w:bottom w:val="none" w:sz="0" w:space="0" w:color="auto"/>
                <w:right w:val="none" w:sz="0" w:space="0" w:color="auto"/>
              </w:divBdr>
            </w:div>
          </w:divsChild>
        </w:div>
        <w:div w:id="168183160">
          <w:marLeft w:val="0"/>
          <w:marRight w:val="0"/>
          <w:marTop w:val="0"/>
          <w:marBottom w:val="0"/>
          <w:divBdr>
            <w:top w:val="none" w:sz="0" w:space="0" w:color="auto"/>
            <w:left w:val="none" w:sz="0" w:space="0" w:color="auto"/>
            <w:bottom w:val="none" w:sz="0" w:space="0" w:color="auto"/>
            <w:right w:val="none" w:sz="0" w:space="0" w:color="auto"/>
          </w:divBdr>
          <w:divsChild>
            <w:div w:id="1434670036">
              <w:marLeft w:val="0"/>
              <w:marRight w:val="0"/>
              <w:marTop w:val="0"/>
              <w:marBottom w:val="0"/>
              <w:divBdr>
                <w:top w:val="none" w:sz="0" w:space="0" w:color="auto"/>
                <w:left w:val="none" w:sz="0" w:space="0" w:color="auto"/>
                <w:bottom w:val="none" w:sz="0" w:space="0" w:color="auto"/>
                <w:right w:val="none" w:sz="0" w:space="0" w:color="auto"/>
              </w:divBdr>
            </w:div>
          </w:divsChild>
        </w:div>
        <w:div w:id="661397093">
          <w:marLeft w:val="0"/>
          <w:marRight w:val="0"/>
          <w:marTop w:val="0"/>
          <w:marBottom w:val="0"/>
          <w:divBdr>
            <w:top w:val="none" w:sz="0" w:space="0" w:color="auto"/>
            <w:left w:val="none" w:sz="0" w:space="0" w:color="auto"/>
            <w:bottom w:val="none" w:sz="0" w:space="0" w:color="auto"/>
            <w:right w:val="none" w:sz="0" w:space="0" w:color="auto"/>
          </w:divBdr>
          <w:divsChild>
            <w:div w:id="580798573">
              <w:marLeft w:val="0"/>
              <w:marRight w:val="0"/>
              <w:marTop w:val="0"/>
              <w:marBottom w:val="0"/>
              <w:divBdr>
                <w:top w:val="none" w:sz="0" w:space="0" w:color="auto"/>
                <w:left w:val="none" w:sz="0" w:space="0" w:color="auto"/>
                <w:bottom w:val="none" w:sz="0" w:space="0" w:color="auto"/>
                <w:right w:val="none" w:sz="0" w:space="0" w:color="auto"/>
              </w:divBdr>
            </w:div>
          </w:divsChild>
        </w:div>
        <w:div w:id="266620612">
          <w:marLeft w:val="0"/>
          <w:marRight w:val="0"/>
          <w:marTop w:val="0"/>
          <w:marBottom w:val="0"/>
          <w:divBdr>
            <w:top w:val="none" w:sz="0" w:space="0" w:color="auto"/>
            <w:left w:val="none" w:sz="0" w:space="0" w:color="auto"/>
            <w:bottom w:val="none" w:sz="0" w:space="0" w:color="auto"/>
            <w:right w:val="none" w:sz="0" w:space="0" w:color="auto"/>
          </w:divBdr>
          <w:divsChild>
            <w:div w:id="550768188">
              <w:marLeft w:val="0"/>
              <w:marRight w:val="0"/>
              <w:marTop w:val="0"/>
              <w:marBottom w:val="0"/>
              <w:divBdr>
                <w:top w:val="none" w:sz="0" w:space="0" w:color="auto"/>
                <w:left w:val="none" w:sz="0" w:space="0" w:color="auto"/>
                <w:bottom w:val="none" w:sz="0" w:space="0" w:color="auto"/>
                <w:right w:val="none" w:sz="0" w:space="0" w:color="auto"/>
              </w:divBdr>
            </w:div>
          </w:divsChild>
        </w:div>
        <w:div w:id="1320503975">
          <w:marLeft w:val="0"/>
          <w:marRight w:val="0"/>
          <w:marTop w:val="0"/>
          <w:marBottom w:val="0"/>
          <w:divBdr>
            <w:top w:val="none" w:sz="0" w:space="0" w:color="auto"/>
            <w:left w:val="none" w:sz="0" w:space="0" w:color="auto"/>
            <w:bottom w:val="none" w:sz="0" w:space="0" w:color="auto"/>
            <w:right w:val="none" w:sz="0" w:space="0" w:color="auto"/>
          </w:divBdr>
          <w:divsChild>
            <w:div w:id="1678462326">
              <w:marLeft w:val="0"/>
              <w:marRight w:val="0"/>
              <w:marTop w:val="0"/>
              <w:marBottom w:val="0"/>
              <w:divBdr>
                <w:top w:val="none" w:sz="0" w:space="0" w:color="auto"/>
                <w:left w:val="none" w:sz="0" w:space="0" w:color="auto"/>
                <w:bottom w:val="none" w:sz="0" w:space="0" w:color="auto"/>
                <w:right w:val="none" w:sz="0" w:space="0" w:color="auto"/>
              </w:divBdr>
            </w:div>
          </w:divsChild>
        </w:div>
        <w:div w:id="642275326">
          <w:marLeft w:val="0"/>
          <w:marRight w:val="0"/>
          <w:marTop w:val="0"/>
          <w:marBottom w:val="0"/>
          <w:divBdr>
            <w:top w:val="none" w:sz="0" w:space="0" w:color="auto"/>
            <w:left w:val="none" w:sz="0" w:space="0" w:color="auto"/>
            <w:bottom w:val="none" w:sz="0" w:space="0" w:color="auto"/>
            <w:right w:val="none" w:sz="0" w:space="0" w:color="auto"/>
          </w:divBdr>
          <w:divsChild>
            <w:div w:id="688334016">
              <w:marLeft w:val="0"/>
              <w:marRight w:val="0"/>
              <w:marTop w:val="0"/>
              <w:marBottom w:val="0"/>
              <w:divBdr>
                <w:top w:val="none" w:sz="0" w:space="0" w:color="auto"/>
                <w:left w:val="none" w:sz="0" w:space="0" w:color="auto"/>
                <w:bottom w:val="none" w:sz="0" w:space="0" w:color="auto"/>
                <w:right w:val="none" w:sz="0" w:space="0" w:color="auto"/>
              </w:divBdr>
              <w:divsChild>
                <w:div w:id="2101294034">
                  <w:marLeft w:val="0"/>
                  <w:marRight w:val="0"/>
                  <w:marTop w:val="0"/>
                  <w:marBottom w:val="0"/>
                  <w:divBdr>
                    <w:top w:val="none" w:sz="0" w:space="0" w:color="auto"/>
                    <w:left w:val="none" w:sz="0" w:space="0" w:color="auto"/>
                    <w:bottom w:val="none" w:sz="0" w:space="0" w:color="auto"/>
                    <w:right w:val="none" w:sz="0" w:space="0" w:color="auto"/>
                  </w:divBdr>
                </w:div>
              </w:divsChild>
            </w:div>
            <w:div w:id="1753964328">
              <w:marLeft w:val="0"/>
              <w:marRight w:val="0"/>
              <w:marTop w:val="0"/>
              <w:marBottom w:val="0"/>
              <w:divBdr>
                <w:top w:val="none" w:sz="0" w:space="0" w:color="auto"/>
                <w:left w:val="none" w:sz="0" w:space="0" w:color="auto"/>
                <w:bottom w:val="none" w:sz="0" w:space="0" w:color="auto"/>
                <w:right w:val="none" w:sz="0" w:space="0" w:color="auto"/>
              </w:divBdr>
              <w:divsChild>
                <w:div w:id="198115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303075">
      <w:bodyDiv w:val="1"/>
      <w:marLeft w:val="0"/>
      <w:marRight w:val="0"/>
      <w:marTop w:val="0"/>
      <w:marBottom w:val="0"/>
      <w:divBdr>
        <w:top w:val="none" w:sz="0" w:space="0" w:color="auto"/>
        <w:left w:val="none" w:sz="0" w:space="0" w:color="auto"/>
        <w:bottom w:val="none" w:sz="0" w:space="0" w:color="auto"/>
        <w:right w:val="none" w:sz="0" w:space="0" w:color="auto"/>
      </w:divBdr>
    </w:div>
    <w:div w:id="151198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it" TargetMode="External"/><Relationship Id="rId13" Type="http://schemas.openxmlformats.org/officeDocument/2006/relationships/hyperlink" Target="https://www.getzner.com/it/prodotti/sylome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etzner.com/en/press/getzner-presents-earthquake-proof-machine-bearing" TargetMode="External"/><Relationship Id="rId12" Type="http://schemas.openxmlformats.org/officeDocument/2006/relationships/hyperlink" Target="https://www.getzner.com/it/applicazioni/industria" TargetMode="External"/><Relationship Id="rId17" Type="http://schemas.openxmlformats.org/officeDocument/2006/relationships/hyperlink" Target="https://www.getzner.com/it/prodotti/sylocraft" TargetMode="External"/><Relationship Id="rId2" Type="http://schemas.openxmlformats.org/officeDocument/2006/relationships/styles" Target="styles.xml"/><Relationship Id="rId16" Type="http://schemas.openxmlformats.org/officeDocument/2006/relationships/hyperlink" Target="https://www.getzner.com/it/prodotti/isoto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etzner.com/it/applicazioni/edilizia" TargetMode="External"/><Relationship Id="rId5" Type="http://schemas.openxmlformats.org/officeDocument/2006/relationships/footnotes" Target="footnotes.xml"/><Relationship Id="rId15" Type="http://schemas.openxmlformats.org/officeDocument/2006/relationships/hyperlink" Target="https://www.getzner.com/it/prodotti/sylodamp" TargetMode="External"/><Relationship Id="rId10" Type="http://schemas.openxmlformats.org/officeDocument/2006/relationships/hyperlink" Target="https://www.getzner.com/it/applicazioni/ferrovi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etzner.com/it/chi-siamo/chi-siamo" TargetMode="External"/><Relationship Id="rId14" Type="http://schemas.openxmlformats.org/officeDocument/2006/relationships/hyperlink" Target="https://www.getzner.com/it/prodotti/sylody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974</Words>
  <Characters>6138</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Getzner Werkstoffe</Company>
  <LinksUpToDate>false</LinksUpToDate>
  <CharactersWithSpaces>7098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Hagspiel Katharina</dc:creator>
  <cp:keywords/>
  <dc:description/>
  <cp:lastModifiedBy>Hagspiel Katharina</cp:lastModifiedBy>
  <cp:revision>5</cp:revision>
  <cp:lastPrinted>2025-06-16T08:33:00Z</cp:lastPrinted>
  <dcterms:created xsi:type="dcterms:W3CDTF">2025-06-26T07:20:00Z</dcterms:created>
  <dcterms:modified xsi:type="dcterms:W3CDTF">2025-06-26T15:14:00Z</dcterms:modified>
</cp:coreProperties>
</file>